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BF" w:rsidRPr="005E2DA8" w:rsidRDefault="002E180B" w:rsidP="004C39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C39DC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445BF" w:rsidRPr="005E2DA8">
        <w:rPr>
          <w:rFonts w:ascii="Times New Roman" w:hAnsi="Times New Roman"/>
          <w:sz w:val="28"/>
          <w:szCs w:val="28"/>
        </w:rPr>
        <w:t>РЕШЕНИ</w:t>
      </w:r>
      <w:r w:rsidR="005430D8" w:rsidRPr="005E2DA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15BEF">
        <w:rPr>
          <w:rFonts w:ascii="Times New Roman" w:hAnsi="Times New Roman"/>
          <w:sz w:val="28"/>
          <w:szCs w:val="28"/>
        </w:rPr>
        <w:t>ПРОЕК</w:t>
      </w:r>
      <w:r w:rsidR="00444DDD">
        <w:rPr>
          <w:rFonts w:ascii="Times New Roman" w:hAnsi="Times New Roman"/>
          <w:sz w:val="28"/>
          <w:szCs w:val="28"/>
        </w:rPr>
        <w:t>Т</w:t>
      </w:r>
    </w:p>
    <w:p w:rsidR="00E445BF" w:rsidRPr="005E2DA8" w:rsidRDefault="00E445BF" w:rsidP="00B95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>Совета города Мензелинска</w:t>
      </w:r>
    </w:p>
    <w:p w:rsidR="00E445BF" w:rsidRPr="005E2DA8" w:rsidRDefault="00E445BF" w:rsidP="00854F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>Мензелинского муниципального района РТ</w:t>
      </w:r>
    </w:p>
    <w:p w:rsidR="00E445BF" w:rsidRPr="005E2DA8" w:rsidRDefault="00E445BF" w:rsidP="00B958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45BF" w:rsidRPr="005E2DA8" w:rsidRDefault="00E445BF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5BF" w:rsidRPr="005E2DA8" w:rsidRDefault="00E445BF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№________               </w:t>
      </w:r>
      <w:r w:rsidR="005E2DA8">
        <w:rPr>
          <w:rFonts w:ascii="Times New Roman" w:hAnsi="Times New Roman"/>
          <w:sz w:val="28"/>
          <w:szCs w:val="28"/>
        </w:rPr>
        <w:t xml:space="preserve">                       </w:t>
      </w:r>
      <w:r w:rsidRPr="005E2DA8">
        <w:rPr>
          <w:rFonts w:ascii="Times New Roman" w:hAnsi="Times New Roman"/>
          <w:sz w:val="28"/>
          <w:szCs w:val="28"/>
        </w:rPr>
        <w:t xml:space="preserve">    </w:t>
      </w:r>
      <w:r w:rsidR="00114631" w:rsidRPr="005E2DA8">
        <w:rPr>
          <w:rFonts w:ascii="Times New Roman" w:hAnsi="Times New Roman"/>
          <w:sz w:val="28"/>
          <w:szCs w:val="28"/>
        </w:rPr>
        <w:t xml:space="preserve">   от «____» ______________ 2017</w:t>
      </w:r>
      <w:r w:rsidRPr="005E2DA8">
        <w:rPr>
          <w:rFonts w:ascii="Times New Roman" w:hAnsi="Times New Roman"/>
          <w:sz w:val="28"/>
          <w:szCs w:val="28"/>
        </w:rPr>
        <w:t>г.</w:t>
      </w:r>
    </w:p>
    <w:p w:rsidR="00E445BF" w:rsidRPr="005E2DA8" w:rsidRDefault="00E445BF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5BF" w:rsidRPr="005E2DA8" w:rsidRDefault="00E445BF" w:rsidP="002A293E">
      <w:pPr>
        <w:shd w:val="clear" w:color="auto" w:fill="FFFFFF"/>
        <w:spacing w:after="0" w:line="240" w:lineRule="auto"/>
        <w:ind w:left="487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О внесении </w:t>
      </w:r>
      <w:bookmarkStart w:id="0" w:name="_GoBack"/>
      <w:bookmarkEnd w:id="0"/>
      <w:r w:rsidRPr="005E2DA8">
        <w:rPr>
          <w:rFonts w:ascii="Times New Roman" w:eastAsia="Times New Roman" w:hAnsi="Times New Roman"/>
          <w:sz w:val="28"/>
          <w:szCs w:val="28"/>
        </w:rPr>
        <w:t>изменений и дополнений в</w:t>
      </w:r>
      <w:r w:rsidR="00005424" w:rsidRPr="005E2DA8">
        <w:rPr>
          <w:rFonts w:ascii="Times New Roman" w:eastAsia="Times New Roman" w:hAnsi="Times New Roman"/>
          <w:sz w:val="28"/>
          <w:szCs w:val="28"/>
        </w:rPr>
        <w:t xml:space="preserve"> Решение </w:t>
      </w:r>
      <w:r w:rsidR="00005424" w:rsidRPr="005E2DA8">
        <w:rPr>
          <w:rFonts w:ascii="Times New Roman" w:hAnsi="Times New Roman"/>
          <w:sz w:val="28"/>
          <w:szCs w:val="28"/>
        </w:rPr>
        <w:t>Совета города Мензелинска Мензелинского района РТ  от 11.03.2014г. №3-1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  «</w:t>
      </w:r>
      <w:r w:rsidR="005430D8" w:rsidRPr="005E2DA8">
        <w:rPr>
          <w:rFonts w:ascii="Times New Roman" w:eastAsia="Times New Roman" w:hAnsi="Times New Roman"/>
          <w:sz w:val="28"/>
          <w:szCs w:val="28"/>
        </w:rPr>
        <w:t>Об утверждении п</w:t>
      </w:r>
      <w:r w:rsidRPr="005E2DA8">
        <w:rPr>
          <w:rFonts w:ascii="Times New Roman" w:eastAsia="Times New Roman" w:hAnsi="Times New Roman"/>
          <w:sz w:val="28"/>
          <w:szCs w:val="28"/>
        </w:rPr>
        <w:t>равил благоустройства</w:t>
      </w:r>
      <w:r w:rsidRPr="005E2DA8">
        <w:rPr>
          <w:rFonts w:ascii="Times New Roman" w:hAnsi="Times New Roman"/>
          <w:sz w:val="28"/>
          <w:szCs w:val="28"/>
        </w:rPr>
        <w:t xml:space="preserve"> </w:t>
      </w:r>
      <w:r w:rsidRPr="005E2DA8">
        <w:rPr>
          <w:rFonts w:ascii="Times New Roman" w:eastAsia="Times New Roman" w:hAnsi="Times New Roman"/>
          <w:spacing w:val="-2"/>
          <w:sz w:val="28"/>
          <w:szCs w:val="28"/>
        </w:rPr>
        <w:t>города Мензелинска</w:t>
      </w:r>
      <w:r w:rsidR="00670113" w:rsidRPr="005E2DA8">
        <w:rPr>
          <w:rFonts w:ascii="Times New Roman" w:hAnsi="Times New Roman"/>
          <w:sz w:val="28"/>
          <w:szCs w:val="28"/>
        </w:rPr>
        <w:t xml:space="preserve">   </w:t>
      </w:r>
      <w:r w:rsidRPr="005E2DA8">
        <w:rPr>
          <w:rFonts w:ascii="Times New Roman" w:eastAsia="Times New Roman" w:hAnsi="Times New Roman"/>
          <w:sz w:val="28"/>
          <w:szCs w:val="28"/>
        </w:rPr>
        <w:t>Мензелинского муниципального района РТ»</w:t>
      </w:r>
    </w:p>
    <w:p w:rsidR="00E445BF" w:rsidRPr="005E2DA8" w:rsidRDefault="00E445BF" w:rsidP="0000542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5BF" w:rsidRPr="005E2DA8" w:rsidRDefault="00E445BF" w:rsidP="00854F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В соответствии со ст.14  Федерального закона № 131-ФЗ от 06.10.2003 года «Об общих принципах организации местного самоуправления в Российской Федерации» и с целью поддержания и улучшения уровня благоустройства, соблюдения чистоты и </w:t>
      </w:r>
      <w:r w:rsidRPr="005E2DA8">
        <w:rPr>
          <w:rFonts w:ascii="Times New Roman" w:hAnsi="Times New Roman"/>
          <w:sz w:val="28"/>
          <w:szCs w:val="28"/>
        </w:rPr>
        <w:t xml:space="preserve">обеспечения санитарного, противопожарного, эстетического состояния 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города Мензелинска Мензелинского муниципального района РТ Совет города Мензелинска Мензелинского муниципального района </w:t>
      </w:r>
    </w:p>
    <w:p w:rsidR="00E445BF" w:rsidRPr="005E2DA8" w:rsidRDefault="005E2DA8" w:rsidP="005E2DA8">
      <w:pPr>
        <w:shd w:val="clear" w:color="auto" w:fill="FFFFFF"/>
        <w:spacing w:before="3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                                                    </w:t>
      </w:r>
      <w:r w:rsidR="00E445BF" w:rsidRPr="005E2DA8">
        <w:rPr>
          <w:rFonts w:ascii="Times New Roman" w:eastAsia="Times New Roman" w:hAnsi="Times New Roman"/>
          <w:spacing w:val="-3"/>
          <w:sz w:val="28"/>
          <w:szCs w:val="28"/>
        </w:rPr>
        <w:t>РЕШИЛ:</w:t>
      </w:r>
    </w:p>
    <w:p w:rsidR="00E445BF" w:rsidRPr="005E2DA8" w:rsidRDefault="00E445BF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pacing w:val="-1"/>
          <w:sz w:val="28"/>
          <w:szCs w:val="28"/>
        </w:rPr>
        <w:t xml:space="preserve">1. Внести изменения в  «Правила благоустройства 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города Мензелинска Мензелинского муниципального района РТ», утвержденные решением </w:t>
      </w:r>
      <w:r w:rsidRPr="005E2DA8">
        <w:rPr>
          <w:rFonts w:ascii="Times New Roman" w:hAnsi="Times New Roman"/>
          <w:sz w:val="28"/>
          <w:szCs w:val="28"/>
        </w:rPr>
        <w:t xml:space="preserve">Совета города Мензелинска Мензелинского района РТ  от 11.03.2014г. №3-1. </w:t>
      </w:r>
    </w:p>
    <w:p w:rsidR="00171997" w:rsidRPr="005E2DA8" w:rsidRDefault="00171997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997" w:rsidRPr="005E2DA8" w:rsidRDefault="00171997" w:rsidP="005149AC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2. дополнить п.2.45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171997" w:rsidP="00C0767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  <w:lang w:eastAsia="ru-RU"/>
        </w:rPr>
        <w:t xml:space="preserve">2.45. 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Капитальный ремонт дорожного покрытия 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</w:t>
      </w:r>
      <w:proofErr w:type="gramStart"/>
      <w:r w:rsidRPr="005E2DA8">
        <w:rPr>
          <w:rFonts w:ascii="Times New Roman" w:eastAsia="Times New Roman" w:hAnsi="Times New Roman"/>
          <w:sz w:val="28"/>
          <w:szCs w:val="28"/>
        </w:rPr>
        <w:t>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 увеличения ширины земляного полотна на основном протяжении дороги</w:t>
      </w:r>
      <w:r w:rsidR="00C07678" w:rsidRPr="005E2DA8">
        <w:rPr>
          <w:rFonts w:ascii="Times New Roman" w:eastAsia="Times New Roman" w:hAnsi="Times New Roman"/>
          <w:sz w:val="28"/>
          <w:szCs w:val="28"/>
        </w:rPr>
        <w:t>»</w:t>
      </w:r>
      <w:r w:rsidRPr="005E2DA8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C07678" w:rsidRPr="005E2DA8" w:rsidRDefault="007B77C6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2. </w:t>
      </w:r>
      <w:r w:rsidR="00C07678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п.2.46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C07678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C07678" w:rsidP="00C07678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2.46. 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Общественные пространства - это территории муниципального образования, которые постоянно доступны для </w:t>
      </w:r>
      <w:proofErr w:type="gramStart"/>
      <w:r w:rsidRPr="005E2DA8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proofErr w:type="gramEnd"/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площади, набережные, улицы, пешеходные зоны, скверы, парки. Статус общественного 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предпринимательской деятельности, с учетом требований действующего законодательства».</w:t>
      </w:r>
    </w:p>
    <w:p w:rsidR="00C07678" w:rsidRPr="005E2DA8" w:rsidRDefault="007B77C6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2. </w:t>
      </w:r>
      <w:r w:rsidR="00C07678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п.2.47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C07678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C07678" w:rsidP="00C0767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2.47. </w:t>
      </w:r>
      <w:r w:rsidRPr="005E2DA8">
        <w:rPr>
          <w:rFonts w:ascii="Times New Roman" w:eastAsia="Times New Roman" w:hAnsi="Times New Roman"/>
          <w:sz w:val="28"/>
          <w:szCs w:val="28"/>
        </w:rPr>
        <w:t>Проезд - дорога, примыкающая к проезжим частям жилых и магистральных улиц, разворотным площадкам».</w:t>
      </w:r>
    </w:p>
    <w:p w:rsidR="00C07678" w:rsidRPr="005E2DA8" w:rsidRDefault="007B77C6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Главу 2. </w:t>
      </w:r>
      <w:r w:rsidR="00C07678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п.2.48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C07678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C07678" w:rsidP="00C0767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2.48. </w:t>
      </w:r>
      <w:r w:rsidRPr="005E2DA8">
        <w:rPr>
          <w:rFonts w:ascii="Times New Roman" w:eastAsia="Times New Roman" w:hAnsi="Times New Roman"/>
          <w:sz w:val="28"/>
          <w:szCs w:val="28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благоустройства»;</w:t>
      </w:r>
    </w:p>
    <w:p w:rsidR="00C07678" w:rsidRPr="005E2DA8" w:rsidRDefault="00C07678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2. дополнить п.2.49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C07678" w:rsidP="00C0767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2.49. </w:t>
      </w:r>
      <w:r w:rsidRPr="005E2DA8">
        <w:rPr>
          <w:rFonts w:ascii="Times New Roman" w:eastAsia="Times New Roman" w:hAnsi="Times New Roman"/>
          <w:sz w:val="28"/>
          <w:szCs w:val="28"/>
        </w:rPr>
        <w:t>Содержание объекта благоустройства - поддержание в надлежащем техническом, физическом, эстетическом состоянии объектов благоустройства, их отдельных элементов»;</w:t>
      </w:r>
    </w:p>
    <w:p w:rsidR="00C07678" w:rsidRPr="005E2DA8" w:rsidRDefault="00C07678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2. дополнить п.2.50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C07678" w:rsidP="00C0767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2.50. 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Субъекты городской среды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пункта»; </w:t>
      </w:r>
    </w:p>
    <w:p w:rsidR="00C07678" w:rsidRPr="005E2DA8" w:rsidRDefault="00C07678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2. дополнить п.2.51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C07678" w:rsidP="00C0767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2.51. </w:t>
      </w:r>
      <w:r w:rsidRPr="005E2DA8">
        <w:rPr>
          <w:rFonts w:ascii="Times New Roman" w:eastAsia="Times New Roman" w:hAnsi="Times New Roman"/>
          <w:sz w:val="28"/>
          <w:szCs w:val="28"/>
        </w:rPr>
        <w:t>Твердое покрытие - дорожное покрытие в составе дорожных одежд»;</w:t>
      </w:r>
    </w:p>
    <w:p w:rsidR="00C07678" w:rsidRPr="005E2DA8" w:rsidRDefault="00C07678" w:rsidP="00C0767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2. дополнить п.2.5</w:t>
      </w:r>
      <w:r w:rsidR="000A3B80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7678" w:rsidRPr="005E2DA8" w:rsidRDefault="00253F2B" w:rsidP="00253F2B">
      <w:pPr>
        <w:pStyle w:val="ConsPlusNormal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5E2DA8">
        <w:rPr>
          <w:rFonts w:ascii="Times New Roman" w:hAnsi="Times New Roman" w:cs="Times New Roman"/>
          <w:sz w:val="28"/>
          <w:szCs w:val="28"/>
        </w:rPr>
        <w:t>«</w:t>
      </w:r>
      <w:r w:rsidR="007B77C6" w:rsidRPr="005E2DA8">
        <w:rPr>
          <w:rFonts w:ascii="Times New Roman" w:hAnsi="Times New Roman" w:cs="Times New Roman"/>
          <w:sz w:val="28"/>
          <w:szCs w:val="28"/>
        </w:rPr>
        <w:t xml:space="preserve">2.52. </w:t>
      </w:r>
      <w:r w:rsidR="006A2D0F" w:rsidRPr="005E2DA8">
        <w:rPr>
          <w:rFonts w:ascii="Times New Roman" w:hAnsi="Times New Roman" w:cs="Times New Roman"/>
          <w:sz w:val="28"/>
          <w:szCs w:val="28"/>
        </w:rPr>
        <w:t>Т</w:t>
      </w:r>
      <w:r w:rsidRPr="005E2DA8">
        <w:rPr>
          <w:rFonts w:ascii="Times New Roman" w:hAnsi="Times New Roman" w:cs="Times New Roman"/>
          <w:sz w:val="28"/>
          <w:szCs w:val="28"/>
        </w:rPr>
        <w:t>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лицами»;</w:t>
      </w:r>
    </w:p>
    <w:p w:rsidR="000A3B80" w:rsidRPr="005E2DA8" w:rsidRDefault="000A3B80" w:rsidP="000A3B80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2.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п.2.53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3B80" w:rsidRPr="005E2DA8" w:rsidRDefault="000A3B80" w:rsidP="000A3B80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hAnsi="Times New Roman" w:cs="Times New Roman"/>
          <w:sz w:val="28"/>
          <w:szCs w:val="28"/>
        </w:rPr>
        <w:t>"</w:t>
      </w:r>
      <w:r w:rsidR="007B77C6" w:rsidRPr="005E2DA8">
        <w:rPr>
          <w:rFonts w:ascii="Times New Roman" w:hAnsi="Times New Roman" w:cs="Times New Roman"/>
          <w:sz w:val="28"/>
          <w:szCs w:val="28"/>
        </w:rPr>
        <w:t xml:space="preserve">2.53. </w:t>
      </w:r>
      <w:r w:rsidRPr="005E2DA8">
        <w:rPr>
          <w:rFonts w:ascii="Times New Roman" w:hAnsi="Times New Roman" w:cs="Times New Roman"/>
          <w:sz w:val="28"/>
          <w:szCs w:val="28"/>
        </w:rPr>
        <w:t xml:space="preserve">отходы производства и потребления (далее - отходы) - вещества или предметы, которые образованы в процессе </w:t>
      </w:r>
      <w:r w:rsidRPr="005E2DA8">
        <w:rPr>
          <w:rFonts w:ascii="Times New Roman" w:hAnsi="Times New Roman" w:cs="Times New Roman"/>
          <w:sz w:val="28"/>
          <w:szCs w:val="28"/>
        </w:rPr>
        <w:lastRenderedPageBreak/>
        <w:t>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законом;</w:t>
      </w:r>
    </w:p>
    <w:p w:rsidR="00AA73DD" w:rsidRPr="005E2DA8" w:rsidRDefault="00AA73DD" w:rsidP="00AA73DD">
      <w:pPr>
        <w:pStyle w:val="a3"/>
        <w:numPr>
          <w:ilvl w:val="0"/>
          <w:numId w:val="16"/>
        </w:num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Пункт 3.15.</w:t>
      </w:r>
      <w:r w:rsidR="00013A5D" w:rsidRPr="005E2DA8">
        <w:rPr>
          <w:rFonts w:ascii="Times New Roman" w:eastAsia="Times New Roman" w:hAnsi="Times New Roman"/>
          <w:sz w:val="28"/>
          <w:szCs w:val="28"/>
        </w:rPr>
        <w:t xml:space="preserve"> главы 3 после слов «с окружающей средой города»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 дополнить:</w:t>
      </w:r>
    </w:p>
    <w:p w:rsidR="00AA73DD" w:rsidRPr="005E2DA8" w:rsidRDefault="00AA73DD" w:rsidP="00AA73DD">
      <w:pPr>
        <w:pStyle w:val="a3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013A5D" w:rsidRPr="005E2DA8">
        <w:rPr>
          <w:rFonts w:ascii="Times New Roman" w:eastAsia="Times New Roman" w:hAnsi="Times New Roman"/>
          <w:sz w:val="28"/>
          <w:szCs w:val="28"/>
        </w:rPr>
        <w:t>У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частки общественной застройки с активным режимом посещения - это учреждения торговли, культуры, искусства, образования и т.п. объекты городского значения; они могут быть организованы с выделением </w:t>
      </w:r>
      <w:proofErr w:type="spellStart"/>
      <w:r w:rsidRPr="005E2DA8">
        <w:rPr>
          <w:rFonts w:ascii="Times New Roman" w:eastAsia="Times New Roman" w:hAnsi="Times New Roman"/>
          <w:sz w:val="28"/>
          <w:szCs w:val="28"/>
        </w:rPr>
        <w:t>приобъектной</w:t>
      </w:r>
      <w:proofErr w:type="spellEnd"/>
      <w:r w:rsidRPr="005E2DA8">
        <w:rPr>
          <w:rFonts w:ascii="Times New Roman" w:eastAsia="Times New Roman" w:hAnsi="Times New Roman"/>
          <w:sz w:val="28"/>
          <w:szCs w:val="28"/>
        </w:rPr>
        <w:t xml:space="preserve"> территории, либо без нее, в этом случае границы участка рекомендуется устанавливать совпадающими с внешним контуром подошвы застройки зданий и сооружений. Рекомендуется на территории общественных пространств размещение произведений декоративно-прикладного искусства, декоративных водных устройств»;</w:t>
      </w:r>
    </w:p>
    <w:p w:rsidR="005149AC" w:rsidRPr="005E2DA8" w:rsidRDefault="005149AC" w:rsidP="005149AC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Пункт 4.7.10. изложить в следующей редакции:</w:t>
      </w:r>
    </w:p>
    <w:p w:rsidR="005149AC" w:rsidRPr="005E2DA8" w:rsidRDefault="005149AC" w:rsidP="005149AC">
      <w:p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4.7.10. </w:t>
      </w:r>
      <w:r w:rsidRPr="005E2DA8">
        <w:rPr>
          <w:rFonts w:ascii="Times New Roman" w:hAnsi="Times New Roman"/>
          <w:sz w:val="28"/>
          <w:szCs w:val="28"/>
        </w:rPr>
        <w:t>К уличному техническому оборудованию относятся: укрытия таксофонов, почтовые ящики, автоматы по продаже воды, торговые палатки, дорожные знаки, элементы инженерного оборудования (подъемные площадки для инвалидных колясок, смотровые люки, шкафы телефонной</w:t>
      </w:r>
      <w:r w:rsidR="00511C29" w:rsidRPr="005E2DA8">
        <w:rPr>
          <w:rFonts w:ascii="Times New Roman" w:hAnsi="Times New Roman"/>
          <w:sz w:val="28"/>
          <w:szCs w:val="28"/>
        </w:rPr>
        <w:t xml:space="preserve"> связи)</w:t>
      </w:r>
      <w:r w:rsidRPr="005E2DA8">
        <w:rPr>
          <w:rFonts w:ascii="Times New Roman" w:eastAsia="Times New Roman" w:hAnsi="Times New Roman"/>
          <w:sz w:val="28"/>
          <w:szCs w:val="28"/>
        </w:rPr>
        <w:t>»;</w:t>
      </w:r>
    </w:p>
    <w:p w:rsidR="00511C29" w:rsidRPr="005E2DA8" w:rsidRDefault="00511C29" w:rsidP="00511C29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DA8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E2DA8">
        <w:rPr>
          <w:rFonts w:ascii="Times New Roman" w:hAnsi="Times New Roman" w:cs="Times New Roman"/>
          <w:sz w:val="28"/>
          <w:szCs w:val="28"/>
        </w:rPr>
        <w:t>. 3 п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ункта 4.7.15. изложить в следующей редакции:</w:t>
      </w:r>
    </w:p>
    <w:p w:rsidR="00722ED2" w:rsidRPr="005E2DA8" w:rsidRDefault="00511C29" w:rsidP="00722ED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45BF" w:rsidRPr="005E2DA8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240D5" w:rsidRPr="005E2DA8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Pr="005E2DA8">
        <w:rPr>
          <w:rFonts w:ascii="Times New Roman" w:hAnsi="Times New Roman"/>
          <w:sz w:val="28"/>
          <w:szCs w:val="28"/>
        </w:rPr>
        <w:t>ломать, повреждать, сносить  малые архитектурные формы и их конструктивные элементы,</w:t>
      </w:r>
      <w:r w:rsidRPr="005E2DA8">
        <w:t xml:space="preserve"> </w:t>
      </w:r>
      <w:r w:rsidRPr="005E2DA8">
        <w:rPr>
          <w:rFonts w:ascii="Times New Roman" w:hAnsi="Times New Roman" w:cs="Times New Roman"/>
          <w:sz w:val="28"/>
          <w:szCs w:val="28"/>
        </w:rPr>
        <w:t>уличное техническое оборудование</w:t>
      </w:r>
      <w:r w:rsidR="00C510C6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5424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437B" w:rsidRPr="005E2DA8" w:rsidRDefault="00DC437B" w:rsidP="00DC437B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Пункт 4.13.8 дополнить пп.5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50DA" w:rsidRPr="005E2DA8" w:rsidRDefault="00DC437B" w:rsidP="004450D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Theme="minorHAnsi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 «</w:t>
      </w:r>
      <w:r w:rsidR="007B77C6" w:rsidRPr="005E2DA8">
        <w:rPr>
          <w:rFonts w:ascii="Times New Roman" w:hAnsi="Times New Roman"/>
          <w:sz w:val="28"/>
          <w:szCs w:val="28"/>
        </w:rPr>
        <w:t>5)</w:t>
      </w:r>
      <w:r w:rsidRPr="005E2DA8">
        <w:rPr>
          <w:rFonts w:ascii="Times New Roman" w:eastAsiaTheme="minorHAnsi" w:hAnsi="Times New Roman"/>
          <w:sz w:val="28"/>
          <w:szCs w:val="28"/>
        </w:rPr>
        <w:t>Размещение объявлений и информационных сообщений, а также выполнение надписей и изображений на фасадах зданий, на наружных стенах сооружений и киосков, ограждениях и заборах, павильонах, опорах освещения, рекламных конструкциях и средствах наружной информации, деревьях и асфальте</w:t>
      </w:r>
      <w:r w:rsidRPr="005E2DA8">
        <w:rPr>
          <w:rFonts w:ascii="Times New Roman" w:hAnsi="Times New Roman"/>
          <w:sz w:val="28"/>
          <w:szCs w:val="28"/>
        </w:rPr>
        <w:t>»;</w:t>
      </w:r>
    </w:p>
    <w:p w:rsidR="004450DA" w:rsidRPr="005E2DA8" w:rsidRDefault="004450DA" w:rsidP="004450DA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Главу 4.17 </w:t>
      </w:r>
      <w:r w:rsidR="009D723D" w:rsidRPr="005E2DA8">
        <w:rPr>
          <w:rFonts w:ascii="Times New Roman" w:eastAsia="Times New Roman" w:hAnsi="Times New Roman"/>
          <w:sz w:val="28"/>
          <w:szCs w:val="28"/>
        </w:rPr>
        <w:t xml:space="preserve">после слов «дорожного движения» </w:t>
      </w:r>
      <w:r w:rsidRPr="005E2DA8">
        <w:rPr>
          <w:rFonts w:ascii="Times New Roman" w:eastAsia="Times New Roman" w:hAnsi="Times New Roman"/>
          <w:sz w:val="28"/>
          <w:szCs w:val="28"/>
        </w:rPr>
        <w:t>дополнить:</w:t>
      </w:r>
    </w:p>
    <w:p w:rsidR="004450DA" w:rsidRPr="005E2DA8" w:rsidRDefault="004450DA" w:rsidP="004450DA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9D723D" w:rsidRPr="005E2DA8">
        <w:rPr>
          <w:rFonts w:ascii="Times New Roman" w:eastAsia="Times New Roman" w:hAnsi="Times New Roman"/>
          <w:sz w:val="28"/>
          <w:szCs w:val="28"/>
        </w:rPr>
        <w:t xml:space="preserve">Работы, связанные с проведением общегородских (сельских)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 </w:t>
      </w:r>
      <w:r w:rsidRPr="005E2DA8">
        <w:rPr>
          <w:rFonts w:ascii="Times New Roman" w:eastAsia="Times New Roman" w:hAnsi="Times New Roman"/>
          <w:sz w:val="28"/>
          <w:szCs w:val="28"/>
        </w:rPr>
        <w:t xml:space="preserve">Концепция  праздничного оформления определяется программой мероприятий и схемой размещения объектов и элементов праздничного оформления, </w:t>
      </w:r>
      <w:proofErr w:type="gramStart"/>
      <w:r w:rsidRPr="005E2DA8">
        <w:rPr>
          <w:rFonts w:ascii="Times New Roman" w:eastAsia="Times New Roman" w:hAnsi="Times New Roman"/>
          <w:sz w:val="28"/>
          <w:szCs w:val="28"/>
        </w:rPr>
        <w:t>утверждаемыми</w:t>
      </w:r>
      <w:proofErr w:type="gramEnd"/>
      <w:r w:rsidRPr="005E2DA8">
        <w:rPr>
          <w:rFonts w:ascii="Times New Roman" w:eastAsia="Times New Roman" w:hAnsi="Times New Roman"/>
          <w:sz w:val="28"/>
          <w:szCs w:val="28"/>
        </w:rPr>
        <w:t xml:space="preserve"> администрацией города»</w:t>
      </w:r>
    </w:p>
    <w:p w:rsidR="00F0785E" w:rsidRPr="005E2DA8" w:rsidRDefault="009D723D" w:rsidP="00F0785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Главу 5.1</w:t>
      </w:r>
      <w:r w:rsidR="00F0785E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 </w:t>
      </w:r>
      <w:r w:rsidR="00F0785E" w:rsidRPr="005E2DA8">
        <w:rPr>
          <w:rFonts w:ascii="Times New Roman" w:eastAsia="Times New Roman" w:hAnsi="Times New Roman"/>
          <w:sz w:val="28"/>
          <w:szCs w:val="28"/>
        </w:rPr>
        <w:t>п.5.1.19.</w:t>
      </w:r>
      <w:r w:rsidR="007B77C6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</w:t>
      </w:r>
      <w:r w:rsidR="00F0785E" w:rsidRPr="005E2DA8">
        <w:rPr>
          <w:rFonts w:ascii="Times New Roman" w:eastAsia="Times New Roman" w:hAnsi="Times New Roman"/>
          <w:sz w:val="28"/>
          <w:szCs w:val="28"/>
        </w:rPr>
        <w:t>:</w:t>
      </w:r>
    </w:p>
    <w:p w:rsidR="00F0785E" w:rsidRPr="005E2DA8" w:rsidRDefault="00F0785E" w:rsidP="00F0785E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5.1.19. </w:t>
      </w:r>
      <w:r w:rsidRPr="005E2DA8">
        <w:rPr>
          <w:rFonts w:ascii="Times New Roman" w:eastAsia="Times New Roman" w:hAnsi="Times New Roman"/>
          <w:sz w:val="28"/>
          <w:szCs w:val="28"/>
        </w:rPr>
        <w:t>Органы местного самоуправления могут на добровольной основе привлекать граждан для выполнения работ по уборке, благоустройству и озеленению территории муниципального образования»;</w:t>
      </w:r>
    </w:p>
    <w:p w:rsidR="00722ED2" w:rsidRPr="005E2DA8" w:rsidRDefault="00722ED2" w:rsidP="00F0785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Пп.7 пункт 5.1.15. изложить в следующей редакции:</w:t>
      </w:r>
    </w:p>
    <w:p w:rsidR="00722ED2" w:rsidRPr="005E2DA8" w:rsidRDefault="00722ED2" w:rsidP="00722ED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7B77C6" w:rsidRPr="005E2DA8">
        <w:rPr>
          <w:rFonts w:ascii="Times New Roman" w:eastAsia="Times New Roman" w:hAnsi="Times New Roman"/>
          <w:sz w:val="28"/>
          <w:szCs w:val="28"/>
        </w:rPr>
        <w:t xml:space="preserve">7) </w:t>
      </w:r>
      <w:r w:rsidRPr="005E2DA8">
        <w:rPr>
          <w:rFonts w:ascii="Times New Roman" w:hAnsi="Times New Roman"/>
          <w:sz w:val="28"/>
          <w:szCs w:val="28"/>
        </w:rPr>
        <w:t xml:space="preserve">складировать, </w:t>
      </w:r>
      <w:proofErr w:type="gramStart"/>
      <w:r w:rsidRPr="005E2DA8">
        <w:rPr>
          <w:rFonts w:ascii="Times New Roman" w:hAnsi="Times New Roman"/>
          <w:sz w:val="28"/>
          <w:szCs w:val="28"/>
        </w:rPr>
        <w:t>размещать и хранить</w:t>
      </w:r>
      <w:proofErr w:type="gramEnd"/>
      <w:r w:rsidRPr="005E2DA8">
        <w:rPr>
          <w:rFonts w:ascii="Times New Roman" w:hAnsi="Times New Roman"/>
          <w:sz w:val="28"/>
          <w:szCs w:val="28"/>
        </w:rPr>
        <w:t xml:space="preserve"> движимое имущество,  также  разукомплектованное, неисправное или неиспользуемое   транспортное средство за пределами границ и (или) ограждений предоставленных земельных участков»;</w:t>
      </w:r>
    </w:p>
    <w:p w:rsidR="00F0785E" w:rsidRPr="005E2DA8" w:rsidRDefault="00F0785E" w:rsidP="00F0785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5.2 дополнить п.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5.2.24.</w:t>
      </w:r>
      <w:r w:rsidR="00E673A9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следующей редакции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785E" w:rsidRPr="005E2DA8" w:rsidRDefault="00F0785E" w:rsidP="00F0785E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73A9" w:rsidRPr="005E2DA8">
        <w:rPr>
          <w:rFonts w:ascii="Times New Roman" w:eastAsia="Times New Roman" w:hAnsi="Times New Roman"/>
          <w:sz w:val="28"/>
          <w:szCs w:val="28"/>
        </w:rPr>
        <w:t xml:space="preserve">5.2.24. 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Организацию уборки территорий муниципального образования рекомендуется осуществлять на основании </w:t>
      </w:r>
      <w:proofErr w:type="gramStart"/>
      <w:r w:rsidRPr="005E2DA8">
        <w:rPr>
          <w:rFonts w:ascii="Times New Roman" w:eastAsia="Times New Roman" w:hAnsi="Times New Roman" w:cs="Times New Roman"/>
          <w:sz w:val="28"/>
          <w:szCs w:val="28"/>
        </w:rPr>
        <w:t>использования показателей нормативных объемов накопления отходов</w:t>
      </w:r>
      <w:proofErr w:type="gramEnd"/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у их производителей»;</w:t>
      </w:r>
    </w:p>
    <w:p w:rsidR="00B14EA8" w:rsidRPr="005E2DA8" w:rsidRDefault="00B14EA8" w:rsidP="00F0785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5.3 дополнить п.5.3.18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следующей редакции:</w:t>
      </w:r>
    </w:p>
    <w:p w:rsidR="00B14EA8" w:rsidRPr="005E2DA8" w:rsidRDefault="00B14EA8" w:rsidP="00B14EA8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«5.3.18. Запрещается размещать, парковать, хранить транспортное средство на проезжей части дорог, парковок (парковочных карманов) во время уборки снега, работы уборочной и специальной техники»</w:t>
      </w:r>
    </w:p>
    <w:p w:rsidR="00B14EA8" w:rsidRPr="005E2DA8" w:rsidRDefault="00B14EA8" w:rsidP="00B14EA8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5.3 дополнить п.5.3.19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следующей редакции:</w:t>
      </w:r>
    </w:p>
    <w:p w:rsidR="00B14EA8" w:rsidRPr="005E2DA8" w:rsidRDefault="00B14EA8" w:rsidP="00B14EA8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«5.3.19. Запрещается выдвигать снег на проезжую часть улиц и проездов»</w:t>
      </w:r>
    </w:p>
    <w:p w:rsidR="00F0785E" w:rsidRPr="005E2DA8" w:rsidRDefault="00F0785E" w:rsidP="00F0785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Пункт 5.4.7. дополнить пп.17</w:t>
      </w:r>
      <w:r w:rsidR="00E673A9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следующей редакции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785E" w:rsidRPr="005E2DA8" w:rsidRDefault="00F0785E" w:rsidP="00F0785E">
      <w:pPr>
        <w:pStyle w:val="a3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5E2DA8">
        <w:rPr>
          <w:rFonts w:ascii="Times New Roman" w:hAnsi="Times New Roman" w:cs="Times New Roman"/>
          <w:sz w:val="28"/>
          <w:szCs w:val="28"/>
        </w:rPr>
        <w:t xml:space="preserve"> «</w:t>
      </w:r>
      <w:r w:rsidR="00E673A9" w:rsidRPr="005E2DA8">
        <w:rPr>
          <w:rFonts w:ascii="Times New Roman" w:hAnsi="Times New Roman" w:cs="Times New Roman"/>
          <w:sz w:val="28"/>
          <w:szCs w:val="28"/>
        </w:rPr>
        <w:t xml:space="preserve">17) </w:t>
      </w:r>
      <w:r w:rsidRPr="005E2DA8">
        <w:rPr>
          <w:rFonts w:ascii="Times New Roman" w:hAnsi="Times New Roman" w:cs="Times New Roman"/>
          <w:sz w:val="28"/>
          <w:szCs w:val="28"/>
        </w:rPr>
        <w:t>движение и стоянка автотранспортных средств в местах отдыха, массового пребывания людей, пляжах, скверах, парках»;</w:t>
      </w:r>
    </w:p>
    <w:p w:rsidR="000A787E" w:rsidRPr="005E2DA8" w:rsidRDefault="000A787E" w:rsidP="002A293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511C29" w:rsidRPr="005E2DA8">
        <w:rPr>
          <w:rFonts w:ascii="Times New Roman" w:eastAsia="Times New Roman" w:hAnsi="Times New Roman" w:cs="Times New Roman"/>
          <w:sz w:val="28"/>
          <w:szCs w:val="28"/>
        </w:rPr>
        <w:t>5.6.9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. дополнить пп.</w:t>
      </w:r>
      <w:r w:rsidR="00511C29" w:rsidRPr="005E2DA8">
        <w:rPr>
          <w:rFonts w:ascii="Times New Roman" w:eastAsia="Times New Roman" w:hAnsi="Times New Roman" w:cs="Times New Roman"/>
          <w:sz w:val="28"/>
          <w:szCs w:val="28"/>
        </w:rPr>
        <w:t>18</w:t>
      </w:r>
      <w:r w:rsidR="00E673A9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следующей редакции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1C29" w:rsidRPr="005E2DA8" w:rsidRDefault="000A787E" w:rsidP="00511C29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E673A9" w:rsidRPr="005E2DA8">
        <w:rPr>
          <w:rFonts w:ascii="Times New Roman" w:eastAsia="Times New Roman" w:hAnsi="Times New Roman"/>
          <w:sz w:val="28"/>
          <w:szCs w:val="28"/>
        </w:rPr>
        <w:t xml:space="preserve">18) </w:t>
      </w:r>
      <w:r w:rsidR="00511C29" w:rsidRPr="005E2DA8">
        <w:rPr>
          <w:rFonts w:ascii="Times New Roman" w:hAnsi="Times New Roman"/>
          <w:sz w:val="28"/>
          <w:szCs w:val="28"/>
        </w:rPr>
        <w:t>хранить разукомплектованное, неисправное или неиспользуемое   транспортное средство на придомовой территории</w:t>
      </w:r>
      <w:r w:rsidRPr="005E2DA8">
        <w:rPr>
          <w:rFonts w:ascii="Times New Roman" w:eastAsia="Times New Roman" w:hAnsi="Times New Roman"/>
          <w:sz w:val="28"/>
          <w:szCs w:val="28"/>
        </w:rPr>
        <w:t>»;</w:t>
      </w:r>
    </w:p>
    <w:p w:rsidR="00511C29" w:rsidRPr="005E2DA8" w:rsidRDefault="00511C29" w:rsidP="00511C29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Пункт 5.6.9. дополнить пп.19</w:t>
      </w:r>
      <w:r w:rsidR="00E673A9"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следующей редакции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1C29" w:rsidRPr="005E2DA8" w:rsidRDefault="00511C29" w:rsidP="00511C29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</w:t>
      </w:r>
      <w:r w:rsidR="00E673A9" w:rsidRPr="005E2DA8">
        <w:rPr>
          <w:rFonts w:ascii="Times New Roman" w:eastAsia="Times New Roman" w:hAnsi="Times New Roman"/>
          <w:sz w:val="28"/>
          <w:szCs w:val="28"/>
        </w:rPr>
        <w:t xml:space="preserve">19) </w:t>
      </w:r>
      <w:proofErr w:type="gramStart"/>
      <w:r w:rsidRPr="005E2DA8">
        <w:rPr>
          <w:rFonts w:ascii="Times New Roman" w:hAnsi="Times New Roman"/>
          <w:sz w:val="28"/>
          <w:szCs w:val="28"/>
        </w:rPr>
        <w:t>захламлять</w:t>
      </w:r>
      <w:proofErr w:type="gramEnd"/>
      <w:r w:rsidR="00722ED2" w:rsidRPr="005E2DA8">
        <w:rPr>
          <w:rFonts w:ascii="Times New Roman" w:hAnsi="Times New Roman"/>
          <w:sz w:val="28"/>
          <w:szCs w:val="28"/>
        </w:rPr>
        <w:t xml:space="preserve"> придомовую </w:t>
      </w:r>
      <w:r w:rsidRPr="005E2DA8">
        <w:rPr>
          <w:rFonts w:ascii="Times New Roman" w:hAnsi="Times New Roman"/>
          <w:sz w:val="28"/>
          <w:szCs w:val="28"/>
        </w:rPr>
        <w:t xml:space="preserve"> территорию любыми отходами, выносить отходы производства и потребления на уличные проезды (включая водоотводящие лотки, канавы, закрытые сети и колодцы  </w:t>
      </w:r>
      <w:proofErr w:type="spellStart"/>
      <w:r w:rsidRPr="005E2DA8">
        <w:rPr>
          <w:rFonts w:ascii="Times New Roman" w:hAnsi="Times New Roman"/>
          <w:sz w:val="28"/>
          <w:szCs w:val="28"/>
        </w:rPr>
        <w:t>хозфекальной</w:t>
      </w:r>
      <w:proofErr w:type="spellEnd"/>
      <w:r w:rsidRPr="005E2DA8">
        <w:rPr>
          <w:rFonts w:ascii="Times New Roman" w:hAnsi="Times New Roman"/>
          <w:sz w:val="28"/>
          <w:szCs w:val="28"/>
        </w:rPr>
        <w:t xml:space="preserve"> канализации)</w:t>
      </w:r>
      <w:r w:rsidRPr="005E2DA8">
        <w:rPr>
          <w:rFonts w:ascii="Times New Roman" w:eastAsia="Times New Roman" w:hAnsi="Times New Roman"/>
          <w:sz w:val="28"/>
          <w:szCs w:val="28"/>
        </w:rPr>
        <w:t>»;</w:t>
      </w:r>
    </w:p>
    <w:p w:rsidR="00F2274B" w:rsidRPr="005E2DA8" w:rsidRDefault="00F2274B" w:rsidP="00F2274B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 w:cs="Times New Roman"/>
          <w:sz w:val="28"/>
          <w:szCs w:val="28"/>
        </w:rPr>
        <w:t>Пп.1 п.6.6.4. изложить в следующей редакции:</w:t>
      </w:r>
    </w:p>
    <w:p w:rsidR="00F2274B" w:rsidRPr="005E2DA8" w:rsidRDefault="00F2274B" w:rsidP="00F2274B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«1) Площадки для установки </w:t>
      </w:r>
      <w:proofErr w:type="spellStart"/>
      <w:r w:rsidRPr="005E2DA8">
        <w:rPr>
          <w:rFonts w:ascii="Times New Roman" w:eastAsia="Times New Roman" w:hAnsi="Times New Roman" w:cs="Times New Roman"/>
          <w:sz w:val="28"/>
          <w:szCs w:val="28"/>
        </w:rPr>
        <w:t>мусоросборных</w:t>
      </w:r>
      <w:proofErr w:type="spellEnd"/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контейнеров - специально оборудованные места, предназначенные для сбора твердых коммунальных отходов (ТКО), должны быть спланированы с учетом концепции обращения с ТКО действующей в данном муниципальном образовании, не допускать разлета мусора по территории эстетически выполнены и иметь сведения о сроках удаления отходов, </w:t>
      </w:r>
      <w:r w:rsidRPr="005E2DA8"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наименование организации, выполняющей данную работу, и контакты лица, ответственного за качественную и своевременную работу по</w:t>
      </w:r>
      <w:proofErr w:type="gramEnd"/>
      <w:r w:rsidRPr="005E2DA8">
        <w:rPr>
          <w:rFonts w:ascii="Times New Roman" w:eastAsia="Times New Roman" w:hAnsi="Times New Roman" w:cs="Times New Roman"/>
          <w:sz w:val="28"/>
          <w:szCs w:val="28"/>
        </w:rPr>
        <w:t xml:space="preserve"> содержанию площадки и своевременное удаление отходов. Наличие таких площадок рекомендуется предусматривать в составе территорий и участков любого функционального назначения, где могут накапливаться ТКО, и должно соответствовать требованиям государственных санитарно-эпидемиологических правил и гигиенических нормативов и удобства для образователей отходов»;</w:t>
      </w:r>
    </w:p>
    <w:p w:rsidR="00F2274B" w:rsidRPr="005E2DA8" w:rsidRDefault="00F2274B" w:rsidP="00F2274B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18" w:hanging="850"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  <w:lang w:eastAsia="ru-RU"/>
        </w:rPr>
        <w:t xml:space="preserve">П.10.2. </w:t>
      </w:r>
      <w:r w:rsidRPr="005E2DA8">
        <w:rPr>
          <w:rFonts w:ascii="Times New Roman" w:eastAsia="Times New Roman" w:hAnsi="Times New Roman"/>
          <w:sz w:val="28"/>
          <w:szCs w:val="28"/>
        </w:rPr>
        <w:t>изложить в следующей редакции:</w:t>
      </w:r>
    </w:p>
    <w:p w:rsidR="00F2274B" w:rsidRPr="005E2DA8" w:rsidRDefault="00F2274B" w:rsidP="00F2274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«10.2. </w:t>
      </w:r>
      <w:proofErr w:type="gramStart"/>
      <w:r w:rsidRPr="005E2DA8">
        <w:rPr>
          <w:rFonts w:ascii="Times New Roman" w:hAnsi="Times New Roman"/>
          <w:sz w:val="28"/>
          <w:szCs w:val="28"/>
        </w:rPr>
        <w:t xml:space="preserve">Обязанности по производству работ по уборке, очистке и санитарному содержанию территорий (земельных участков) возлагаются на физических и юридических лиц, независимо от их организационно-правовых форм, на принадлежащих им на праве собственности или ином вещном праве земельных участках и прилегающих территориях: </w:t>
      </w:r>
      <w:r w:rsidRPr="005E2DA8">
        <w:rPr>
          <w:rFonts w:ascii="Times New Roman" w:eastAsia="Times New Roman" w:hAnsi="Times New Roman"/>
          <w:sz w:val="28"/>
          <w:szCs w:val="28"/>
        </w:rPr>
        <w:t>- на улицах с двухсторонней застройкой по длине занимаемого участка, по ширине - до оси проезжей части улицы;</w:t>
      </w:r>
      <w:proofErr w:type="gramEnd"/>
    </w:p>
    <w:p w:rsidR="00F2274B" w:rsidRPr="005E2DA8" w:rsidRDefault="00F2274B" w:rsidP="00F2274B">
      <w:pPr>
        <w:pStyle w:val="a3"/>
        <w:spacing w:line="240" w:lineRule="auto"/>
        <w:ind w:left="1418"/>
        <w:jc w:val="both"/>
      </w:pPr>
      <w:r w:rsidRPr="005E2DA8">
        <w:rPr>
          <w:rFonts w:ascii="Times New Roman" w:eastAsia="Times New Roman" w:hAnsi="Times New Roman"/>
          <w:sz w:val="28"/>
          <w:szCs w:val="28"/>
        </w:rPr>
        <w:t>- на улицах с односторонней застройкой по длине занимаемого участка, а по ширине - на всю ширину улицы, включая противоположный тротуар и 10 метров за тротуаром;</w:t>
      </w:r>
    </w:p>
    <w:p w:rsidR="00F2274B" w:rsidRPr="005E2DA8" w:rsidRDefault="00F2274B" w:rsidP="00F2274B">
      <w:pPr>
        <w:pStyle w:val="a3"/>
        <w:spacing w:line="240" w:lineRule="auto"/>
        <w:ind w:left="1418"/>
        <w:jc w:val="both"/>
      </w:pPr>
      <w:r w:rsidRPr="005E2DA8">
        <w:rPr>
          <w:rFonts w:ascii="Times New Roman" w:eastAsia="Times New Roman" w:hAnsi="Times New Roman"/>
          <w:sz w:val="28"/>
          <w:szCs w:val="28"/>
        </w:rPr>
        <w:t>- 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 включая 10-метровую зеленую зону;</w:t>
      </w:r>
    </w:p>
    <w:p w:rsidR="00F2274B" w:rsidRPr="005E2DA8" w:rsidRDefault="00F2274B" w:rsidP="00F2274B">
      <w:pPr>
        <w:pStyle w:val="a3"/>
        <w:spacing w:line="240" w:lineRule="auto"/>
        <w:ind w:left="1418"/>
        <w:jc w:val="both"/>
      </w:pPr>
      <w:r w:rsidRPr="005E2DA8">
        <w:rPr>
          <w:rFonts w:ascii="Times New Roman" w:eastAsia="Times New Roman" w:hAnsi="Times New Roman"/>
          <w:sz w:val="28"/>
          <w:szCs w:val="28"/>
        </w:rPr>
        <w:t>- на строительных площадках - территория не менее 15 метров от ограждения стройки по всему периметру;</w:t>
      </w:r>
    </w:p>
    <w:p w:rsidR="00F2274B" w:rsidRPr="005E2DA8" w:rsidRDefault="00F2274B" w:rsidP="00F2274B">
      <w:pPr>
        <w:pStyle w:val="a3"/>
        <w:spacing w:line="240" w:lineRule="auto"/>
        <w:ind w:left="1418"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>- для некапитальных объектов торговли, общественного питания и бытового обслуживания населения - в радиусе не менее 10 метров.</w:t>
      </w:r>
    </w:p>
    <w:p w:rsidR="00F2274B" w:rsidRPr="005E2DA8" w:rsidRDefault="005E2DA8" w:rsidP="00F0785E">
      <w:pPr>
        <w:pStyle w:val="a3"/>
        <w:numPr>
          <w:ilvl w:val="0"/>
          <w:numId w:val="16"/>
        </w:numPr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</w:t>
      </w:r>
      <w:r w:rsidR="00F2274B"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дополнить главой 12.</w:t>
      </w:r>
      <w:r w:rsidR="00F2274B" w:rsidRPr="005E2DA8">
        <w:rPr>
          <w:rFonts w:ascii="Times New Roman" w:eastAsia="Times New Roman" w:hAnsi="Times New Roman"/>
          <w:sz w:val="28"/>
          <w:szCs w:val="28"/>
        </w:rPr>
        <w:t xml:space="preserve"> изложить в следующей редакции:</w:t>
      </w:r>
    </w:p>
    <w:p w:rsidR="00F2274B" w:rsidRPr="005E2DA8" w:rsidRDefault="00F2274B" w:rsidP="00F2274B">
      <w:pPr>
        <w:pStyle w:val="a3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DA8">
        <w:rPr>
          <w:rFonts w:ascii="Times New Roman" w:eastAsia="Times New Roman" w:hAnsi="Times New Roman"/>
          <w:sz w:val="28"/>
          <w:szCs w:val="28"/>
        </w:rPr>
        <w:t>«12.</w:t>
      </w:r>
      <w:r w:rsidRPr="005E2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 общественного участия в реализации проектов комплексного благоустройства.</w:t>
      </w:r>
    </w:p>
    <w:p w:rsidR="00F2274B" w:rsidRPr="005E2DA8" w:rsidRDefault="005E2DA8" w:rsidP="005E2DA8">
      <w:pPr>
        <w:spacing w:after="0" w:line="240" w:lineRule="auto"/>
        <w:ind w:left="1418"/>
        <w:contextualSpacing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12.1. </w:t>
      </w:r>
      <w:r w:rsidR="00F2274B" w:rsidRPr="005E2DA8">
        <w:rPr>
          <w:rFonts w:ascii="Times New Roman" w:hAnsi="Times New Roman"/>
          <w:sz w:val="28"/>
          <w:szCs w:val="28"/>
        </w:rPr>
        <w:t>Общественный контроль является одним из механизмов общественного участия.</w:t>
      </w:r>
    </w:p>
    <w:p w:rsidR="00F2274B" w:rsidRPr="005E2DA8" w:rsidRDefault="005E2DA8" w:rsidP="005E2DA8">
      <w:pPr>
        <w:spacing w:after="0" w:line="240" w:lineRule="auto"/>
        <w:ind w:left="1418"/>
        <w:contextualSpacing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12.2. </w:t>
      </w:r>
      <w:r w:rsidR="00F2274B" w:rsidRPr="005E2DA8">
        <w:rPr>
          <w:rFonts w:ascii="Times New Roman" w:hAnsi="Times New Roman"/>
          <w:sz w:val="28"/>
          <w:szCs w:val="28"/>
        </w:rPr>
        <w:t>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</w:r>
    </w:p>
    <w:p w:rsidR="00F2274B" w:rsidRPr="005E2DA8" w:rsidRDefault="005E2DA8" w:rsidP="005E2DA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lastRenderedPageBreak/>
        <w:t xml:space="preserve">12.3. </w:t>
      </w:r>
      <w:r w:rsidR="00F2274B" w:rsidRPr="005E2DA8">
        <w:rPr>
          <w:rFonts w:ascii="Times New Roman" w:eastAsia="Times New Roman" w:hAnsi="Times New Roman"/>
          <w:sz w:val="28"/>
          <w:szCs w:val="28"/>
        </w:rPr>
        <w:t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</w:t>
      </w:r>
      <w:proofErr w:type="gramStart"/>
      <w:r w:rsidR="00F2274B" w:rsidRPr="005E2DA8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="00F2274B" w:rsidRPr="005E2DA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="00F2274B" w:rsidRPr="005E2DA8">
        <w:rPr>
          <w:rFonts w:ascii="Times New Roman" w:eastAsia="Times New Roman" w:hAnsi="Times New Roman"/>
          <w:sz w:val="28"/>
          <w:szCs w:val="28"/>
        </w:rPr>
        <w:t>видеофиксации</w:t>
      </w:r>
      <w:proofErr w:type="spellEnd"/>
      <w:r w:rsidR="00F2274B" w:rsidRPr="005E2DA8">
        <w:rPr>
          <w:rFonts w:ascii="Times New Roman" w:eastAsia="Times New Roman" w:hAnsi="Times New Roman"/>
          <w:sz w:val="28"/>
          <w:szCs w:val="28"/>
        </w:rPr>
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</w:r>
    </w:p>
    <w:p w:rsidR="00DC437B" w:rsidRPr="005E2DA8" w:rsidRDefault="005E2DA8" w:rsidP="005E2DA8">
      <w:pPr>
        <w:spacing w:after="0" w:line="240" w:lineRule="auto"/>
        <w:ind w:left="141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12.4. </w:t>
      </w:r>
      <w:r w:rsidR="00F2274B" w:rsidRPr="005E2DA8">
        <w:rPr>
          <w:rFonts w:ascii="Times New Roman" w:eastAsia="Times New Roman" w:hAnsi="Times New Roman"/>
          <w:sz w:val="28"/>
          <w:szCs w:val="28"/>
        </w:rPr>
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</w:t>
      </w:r>
      <w:r w:rsidRPr="005E2DA8">
        <w:rPr>
          <w:rFonts w:ascii="Times New Roman" w:eastAsia="Times New Roman" w:hAnsi="Times New Roman"/>
          <w:sz w:val="28"/>
          <w:szCs w:val="28"/>
        </w:rPr>
        <w:t>ьных услуг»</w:t>
      </w:r>
    </w:p>
    <w:p w:rsidR="00E445BF" w:rsidRPr="005E2DA8" w:rsidRDefault="001C30D0" w:rsidP="001C30D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2" w:after="0" w:line="322" w:lineRule="exact"/>
        <w:ind w:right="2"/>
        <w:jc w:val="both"/>
        <w:rPr>
          <w:rFonts w:ascii="Times New Roman" w:hAnsi="Times New Roman"/>
          <w:spacing w:val="-12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2.   </w:t>
      </w:r>
      <w:r w:rsidR="00E445BF" w:rsidRPr="005E2DA8">
        <w:rPr>
          <w:rFonts w:ascii="Times New Roman" w:eastAsia="Times New Roman" w:hAnsi="Times New Roman"/>
          <w:sz w:val="28"/>
          <w:szCs w:val="28"/>
        </w:rPr>
        <w:t>Настоящее решение опубликовать в средствах массовой информации и</w:t>
      </w:r>
      <w:r w:rsidR="005E2DA8">
        <w:rPr>
          <w:rFonts w:ascii="Times New Roman" w:eastAsia="Times New Roman" w:hAnsi="Times New Roman"/>
          <w:sz w:val="28"/>
          <w:szCs w:val="28"/>
        </w:rPr>
        <w:t xml:space="preserve">ли  </w:t>
      </w:r>
      <w:r w:rsidR="00E445BF" w:rsidRPr="005E2DA8">
        <w:rPr>
          <w:rFonts w:ascii="Times New Roman" w:eastAsia="Times New Roman" w:hAnsi="Times New Roman"/>
          <w:sz w:val="28"/>
          <w:szCs w:val="28"/>
        </w:rPr>
        <w:t xml:space="preserve"> разместить на официальном сайте Мензелинского муниципального района РТ.</w:t>
      </w:r>
    </w:p>
    <w:p w:rsidR="00E445BF" w:rsidRPr="005E2DA8" w:rsidRDefault="001C30D0" w:rsidP="001C30D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2" w:after="0" w:line="322" w:lineRule="exact"/>
        <w:ind w:right="2"/>
        <w:jc w:val="both"/>
        <w:rPr>
          <w:rFonts w:ascii="Times New Roman" w:hAnsi="Times New Roman"/>
          <w:spacing w:val="-12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3.    </w:t>
      </w:r>
      <w:r w:rsidR="00E445BF" w:rsidRPr="005E2DA8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с момента </w:t>
      </w:r>
      <w:r w:rsidR="00005424" w:rsidRPr="005E2DA8">
        <w:rPr>
          <w:rFonts w:ascii="Times New Roman" w:eastAsia="Times New Roman" w:hAnsi="Times New Roman"/>
          <w:sz w:val="28"/>
          <w:szCs w:val="28"/>
        </w:rPr>
        <w:t>опубликования.</w:t>
      </w:r>
    </w:p>
    <w:p w:rsidR="00E445BF" w:rsidRPr="005E2DA8" w:rsidRDefault="001C30D0" w:rsidP="001C30D0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7" w:after="0" w:line="322" w:lineRule="exact"/>
        <w:jc w:val="both"/>
        <w:rPr>
          <w:rFonts w:ascii="Times New Roman" w:eastAsiaTheme="minorHAnsi" w:hAnsi="Times New Roman"/>
          <w:spacing w:val="-13"/>
          <w:sz w:val="28"/>
          <w:szCs w:val="28"/>
        </w:rPr>
      </w:pPr>
      <w:r w:rsidRPr="005E2DA8">
        <w:rPr>
          <w:rFonts w:ascii="Times New Roman" w:eastAsia="Times New Roman" w:hAnsi="Times New Roman"/>
          <w:sz w:val="28"/>
          <w:szCs w:val="28"/>
        </w:rPr>
        <w:t xml:space="preserve">4. </w:t>
      </w:r>
      <w:r w:rsidR="00E445BF" w:rsidRPr="005E2DA8">
        <w:rPr>
          <w:rFonts w:ascii="Times New Roman" w:eastAsia="Times New Roman" w:hAnsi="Times New Roman"/>
          <w:sz w:val="28"/>
          <w:szCs w:val="28"/>
        </w:rPr>
        <w:t xml:space="preserve">Контроль за исполнением настоящего решения возложить на исполнительный комитет </w:t>
      </w:r>
      <w:r w:rsidR="00005424" w:rsidRPr="005E2DA8">
        <w:rPr>
          <w:rFonts w:ascii="Times New Roman" w:eastAsia="Times New Roman" w:hAnsi="Times New Roman"/>
          <w:sz w:val="28"/>
          <w:szCs w:val="28"/>
        </w:rPr>
        <w:t>г</w:t>
      </w:r>
      <w:proofErr w:type="gramStart"/>
      <w:r w:rsidR="00005424" w:rsidRPr="005E2DA8">
        <w:rPr>
          <w:rFonts w:ascii="Times New Roman" w:eastAsia="Times New Roman" w:hAnsi="Times New Roman"/>
          <w:sz w:val="28"/>
          <w:szCs w:val="28"/>
        </w:rPr>
        <w:t>.М</w:t>
      </w:r>
      <w:proofErr w:type="gramEnd"/>
      <w:r w:rsidR="00005424" w:rsidRPr="005E2DA8">
        <w:rPr>
          <w:rFonts w:ascii="Times New Roman" w:eastAsia="Times New Roman" w:hAnsi="Times New Roman"/>
          <w:sz w:val="28"/>
          <w:szCs w:val="28"/>
        </w:rPr>
        <w:t xml:space="preserve">ензелинска </w:t>
      </w:r>
      <w:r w:rsidR="00E445BF" w:rsidRPr="005E2DA8">
        <w:rPr>
          <w:rFonts w:ascii="Times New Roman" w:eastAsia="Times New Roman" w:hAnsi="Times New Roman"/>
          <w:sz w:val="28"/>
          <w:szCs w:val="28"/>
        </w:rPr>
        <w:t>Мензелинского муниципального района РТ.</w:t>
      </w:r>
    </w:p>
    <w:p w:rsidR="00E445BF" w:rsidRPr="005E2DA8" w:rsidRDefault="00E445BF" w:rsidP="002A293E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7" w:after="0" w:line="322" w:lineRule="exact"/>
        <w:jc w:val="both"/>
        <w:rPr>
          <w:rFonts w:ascii="Times New Roman" w:hAnsi="Times New Roman"/>
          <w:spacing w:val="-13"/>
          <w:sz w:val="28"/>
          <w:szCs w:val="28"/>
        </w:rPr>
      </w:pPr>
    </w:p>
    <w:p w:rsidR="002E180B" w:rsidRDefault="002E180B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45BF" w:rsidRPr="005E2DA8" w:rsidRDefault="00E445BF" w:rsidP="002A29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Глава города Мензелинска </w:t>
      </w:r>
    </w:p>
    <w:p w:rsidR="00005424" w:rsidRPr="002A293E" w:rsidRDefault="00E445BF" w:rsidP="00005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2DA8">
        <w:rPr>
          <w:rFonts w:ascii="Times New Roman" w:hAnsi="Times New Roman"/>
          <w:sz w:val="28"/>
          <w:szCs w:val="28"/>
        </w:rPr>
        <w:t xml:space="preserve">Мензелинского </w:t>
      </w:r>
      <w:r w:rsidR="00005424" w:rsidRPr="005E2DA8">
        <w:rPr>
          <w:rFonts w:ascii="Times New Roman" w:hAnsi="Times New Roman"/>
          <w:sz w:val="28"/>
          <w:szCs w:val="28"/>
        </w:rPr>
        <w:t>муниципального района РТ                           А.Ф. Салахов</w:t>
      </w:r>
    </w:p>
    <w:p w:rsidR="00E445BF" w:rsidRPr="002A293E" w:rsidRDefault="00E445BF" w:rsidP="002A293E">
      <w:pPr>
        <w:jc w:val="both"/>
        <w:rPr>
          <w:rFonts w:ascii="Times New Roman" w:hAnsi="Times New Roman"/>
        </w:rPr>
      </w:pPr>
    </w:p>
    <w:sectPr w:rsidR="00E445BF" w:rsidRPr="002A293E" w:rsidSect="00F2274B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0BE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">
    <w:nsid w:val="08351BC5"/>
    <w:multiLevelType w:val="hybridMultilevel"/>
    <w:tmpl w:val="08448534"/>
    <w:lvl w:ilvl="0" w:tplc="E1B2ED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775BE"/>
    <w:multiLevelType w:val="hybridMultilevel"/>
    <w:tmpl w:val="39060FC4"/>
    <w:lvl w:ilvl="0" w:tplc="E1B2ED36">
      <w:start w:val="1"/>
      <w:numFmt w:val="decimal"/>
      <w:lvlText w:val="1.%1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6E25C3"/>
    <w:multiLevelType w:val="hybridMultilevel"/>
    <w:tmpl w:val="ADDA03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F7830"/>
    <w:multiLevelType w:val="hybridMultilevel"/>
    <w:tmpl w:val="1B2A5D3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DAB5FDB"/>
    <w:multiLevelType w:val="hybridMultilevel"/>
    <w:tmpl w:val="42FE6B4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97307702">
      <w:start w:val="12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D6A1C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7">
    <w:nsid w:val="1F861B4E"/>
    <w:multiLevelType w:val="hybridMultilevel"/>
    <w:tmpl w:val="8BFCCE0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09370E4"/>
    <w:multiLevelType w:val="hybridMultilevel"/>
    <w:tmpl w:val="322C2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30352A"/>
    <w:multiLevelType w:val="hybridMultilevel"/>
    <w:tmpl w:val="5552BE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A45CA"/>
    <w:multiLevelType w:val="multilevel"/>
    <w:tmpl w:val="264A2B12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2564" w:firstLine="1843"/>
      </w:pPr>
    </w:lvl>
    <w:lvl w:ilvl="2">
      <w:start w:val="1"/>
      <w:numFmt w:val="decimal"/>
      <w:lvlText w:val="%1.%2.%3."/>
      <w:lvlJc w:val="left"/>
      <w:pPr>
        <w:ind w:left="2847" w:firstLine="2127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1">
    <w:nsid w:val="29893461"/>
    <w:multiLevelType w:val="hybridMultilevel"/>
    <w:tmpl w:val="31D2B00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CF182E"/>
    <w:multiLevelType w:val="hybridMultilevel"/>
    <w:tmpl w:val="800827C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>
    <w:nsid w:val="2B5E6BD1"/>
    <w:multiLevelType w:val="hybridMultilevel"/>
    <w:tmpl w:val="02B67D20"/>
    <w:lvl w:ilvl="0" w:tplc="E1B2ED36">
      <w:start w:val="1"/>
      <w:numFmt w:val="decimal"/>
      <w:lvlText w:val="1.%1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BA343BC"/>
    <w:multiLevelType w:val="hybridMultilevel"/>
    <w:tmpl w:val="607CDCE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2E355C3E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6">
    <w:nsid w:val="30B30039"/>
    <w:multiLevelType w:val="hybridMultilevel"/>
    <w:tmpl w:val="0FC4149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>
    <w:nsid w:val="3FCF27CD"/>
    <w:multiLevelType w:val="hybridMultilevel"/>
    <w:tmpl w:val="36444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D310A8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0">
    <w:nsid w:val="49162805"/>
    <w:multiLevelType w:val="multilevel"/>
    <w:tmpl w:val="118689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1">
    <w:nsid w:val="4961465D"/>
    <w:multiLevelType w:val="hybridMultilevel"/>
    <w:tmpl w:val="66CE7AC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EC34E12"/>
    <w:multiLevelType w:val="singleLevel"/>
    <w:tmpl w:val="37400D8A"/>
    <w:lvl w:ilvl="0">
      <w:start w:val="1"/>
      <w:numFmt w:val="decimal"/>
      <w:lvlText w:val="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23">
    <w:nsid w:val="559D3A0D"/>
    <w:multiLevelType w:val="hybridMultilevel"/>
    <w:tmpl w:val="A500984A"/>
    <w:lvl w:ilvl="0" w:tplc="E1B2ED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E54962"/>
    <w:multiLevelType w:val="hybridMultilevel"/>
    <w:tmpl w:val="1D4C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6">
    <w:nsid w:val="671E4085"/>
    <w:multiLevelType w:val="multilevel"/>
    <w:tmpl w:val="022EED10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103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7E210E7"/>
    <w:multiLevelType w:val="multilevel"/>
    <w:tmpl w:val="4DEE0B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  <w:sz w:val="28"/>
      </w:rPr>
    </w:lvl>
    <w:lvl w:ilvl="2">
      <w:start w:val="1"/>
      <w:numFmt w:val="decimal"/>
      <w:lvlText w:val="1.%3"/>
      <w:lvlJc w:val="righ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8">
    <w:nsid w:val="69523946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9">
    <w:nsid w:val="6B085117"/>
    <w:multiLevelType w:val="hybridMultilevel"/>
    <w:tmpl w:val="6FB886B2"/>
    <w:lvl w:ilvl="0" w:tplc="E1B2ED36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23039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68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num w:numId="1">
    <w:abstractNumId w:val="22"/>
  </w:num>
  <w:num w:numId="2">
    <w:abstractNumId w:val="26"/>
  </w:num>
  <w:num w:numId="3">
    <w:abstractNumId w:val="7"/>
  </w:num>
  <w:num w:numId="4">
    <w:abstractNumId w:val="21"/>
  </w:num>
  <w:num w:numId="5">
    <w:abstractNumId w:val="24"/>
  </w:num>
  <w:num w:numId="6">
    <w:abstractNumId w:val="9"/>
  </w:num>
  <w:num w:numId="7">
    <w:abstractNumId w:val="5"/>
  </w:num>
  <w:num w:numId="8">
    <w:abstractNumId w:val="8"/>
  </w:num>
  <w:num w:numId="9">
    <w:abstractNumId w:val="18"/>
  </w:num>
  <w:num w:numId="10">
    <w:abstractNumId w:val="3"/>
  </w:num>
  <w:num w:numId="11">
    <w:abstractNumId w:val="29"/>
  </w:num>
  <w:num w:numId="12">
    <w:abstractNumId w:val="1"/>
  </w:num>
  <w:num w:numId="13">
    <w:abstractNumId w:val="20"/>
  </w:num>
  <w:num w:numId="14">
    <w:abstractNumId w:val="27"/>
  </w:num>
  <w:num w:numId="15">
    <w:abstractNumId w:val="13"/>
  </w:num>
  <w:num w:numId="16">
    <w:abstractNumId w:val="2"/>
  </w:num>
  <w:num w:numId="17">
    <w:abstractNumId w:val="23"/>
  </w:num>
  <w:num w:numId="18">
    <w:abstractNumId w:val="11"/>
  </w:num>
  <w:num w:numId="19">
    <w:abstractNumId w:val="4"/>
  </w:num>
  <w:num w:numId="20">
    <w:abstractNumId w:val="10"/>
  </w:num>
  <w:num w:numId="21">
    <w:abstractNumId w:val="12"/>
  </w:num>
  <w:num w:numId="22">
    <w:abstractNumId w:val="16"/>
  </w:num>
  <w:num w:numId="23">
    <w:abstractNumId w:val="25"/>
  </w:num>
  <w:num w:numId="24">
    <w:abstractNumId w:val="19"/>
  </w:num>
  <w:num w:numId="25">
    <w:abstractNumId w:val="15"/>
  </w:num>
  <w:num w:numId="26">
    <w:abstractNumId w:val="6"/>
  </w:num>
  <w:num w:numId="27">
    <w:abstractNumId w:val="0"/>
  </w:num>
  <w:num w:numId="28">
    <w:abstractNumId w:val="17"/>
  </w:num>
  <w:num w:numId="29">
    <w:abstractNumId w:val="28"/>
  </w:num>
  <w:num w:numId="30">
    <w:abstractNumId w:val="30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AE"/>
    <w:rsid w:val="00005424"/>
    <w:rsid w:val="00013A5D"/>
    <w:rsid w:val="000920DE"/>
    <w:rsid w:val="00094413"/>
    <w:rsid w:val="000A3B80"/>
    <w:rsid w:val="000A787E"/>
    <w:rsid w:val="00114631"/>
    <w:rsid w:val="00136515"/>
    <w:rsid w:val="0014150B"/>
    <w:rsid w:val="00171997"/>
    <w:rsid w:val="00197AAF"/>
    <w:rsid w:val="001C30D0"/>
    <w:rsid w:val="00220463"/>
    <w:rsid w:val="00222EB4"/>
    <w:rsid w:val="002246A5"/>
    <w:rsid w:val="00253F2B"/>
    <w:rsid w:val="00253F50"/>
    <w:rsid w:val="002A293E"/>
    <w:rsid w:val="002B02A6"/>
    <w:rsid w:val="002B3B7E"/>
    <w:rsid w:val="002B7597"/>
    <w:rsid w:val="002D15CA"/>
    <w:rsid w:val="002E180B"/>
    <w:rsid w:val="00367BA5"/>
    <w:rsid w:val="00374557"/>
    <w:rsid w:val="003807AE"/>
    <w:rsid w:val="003A5447"/>
    <w:rsid w:val="003F66D8"/>
    <w:rsid w:val="004176A5"/>
    <w:rsid w:val="004353B3"/>
    <w:rsid w:val="00444DDD"/>
    <w:rsid w:val="004450DA"/>
    <w:rsid w:val="0045300A"/>
    <w:rsid w:val="00483D5F"/>
    <w:rsid w:val="004C39DC"/>
    <w:rsid w:val="0051065D"/>
    <w:rsid w:val="00511C29"/>
    <w:rsid w:val="005149AC"/>
    <w:rsid w:val="00530720"/>
    <w:rsid w:val="005333F4"/>
    <w:rsid w:val="00542C30"/>
    <w:rsid w:val="005430D8"/>
    <w:rsid w:val="00556668"/>
    <w:rsid w:val="00593624"/>
    <w:rsid w:val="005C043B"/>
    <w:rsid w:val="005D3F7B"/>
    <w:rsid w:val="005E2DA8"/>
    <w:rsid w:val="006071E6"/>
    <w:rsid w:val="00646D1D"/>
    <w:rsid w:val="006606D4"/>
    <w:rsid w:val="00665D49"/>
    <w:rsid w:val="00670113"/>
    <w:rsid w:val="00672A7D"/>
    <w:rsid w:val="00676F6B"/>
    <w:rsid w:val="006A2D0F"/>
    <w:rsid w:val="006C304C"/>
    <w:rsid w:val="006C5ED6"/>
    <w:rsid w:val="00707DF3"/>
    <w:rsid w:val="00722ED2"/>
    <w:rsid w:val="00735782"/>
    <w:rsid w:val="007B77C6"/>
    <w:rsid w:val="007D44FC"/>
    <w:rsid w:val="007E6976"/>
    <w:rsid w:val="00801055"/>
    <w:rsid w:val="00825BB0"/>
    <w:rsid w:val="0084029A"/>
    <w:rsid w:val="00854FDC"/>
    <w:rsid w:val="00882CA8"/>
    <w:rsid w:val="008B32DC"/>
    <w:rsid w:val="008B60D6"/>
    <w:rsid w:val="008D24B6"/>
    <w:rsid w:val="008D5D3F"/>
    <w:rsid w:val="00922B90"/>
    <w:rsid w:val="00983C1A"/>
    <w:rsid w:val="00996EA3"/>
    <w:rsid w:val="009B0681"/>
    <w:rsid w:val="009B22A4"/>
    <w:rsid w:val="009D723D"/>
    <w:rsid w:val="00A751CC"/>
    <w:rsid w:val="00A803AA"/>
    <w:rsid w:val="00AA73DD"/>
    <w:rsid w:val="00AC6497"/>
    <w:rsid w:val="00B14EA8"/>
    <w:rsid w:val="00B15BEF"/>
    <w:rsid w:val="00B57FEA"/>
    <w:rsid w:val="00B9587B"/>
    <w:rsid w:val="00B95B1F"/>
    <w:rsid w:val="00C018D5"/>
    <w:rsid w:val="00C07678"/>
    <w:rsid w:val="00C510C6"/>
    <w:rsid w:val="00C82414"/>
    <w:rsid w:val="00C86655"/>
    <w:rsid w:val="00CB1171"/>
    <w:rsid w:val="00CC135B"/>
    <w:rsid w:val="00CF4661"/>
    <w:rsid w:val="00DC437B"/>
    <w:rsid w:val="00DD3057"/>
    <w:rsid w:val="00DE406E"/>
    <w:rsid w:val="00E11CF0"/>
    <w:rsid w:val="00E240D5"/>
    <w:rsid w:val="00E445BF"/>
    <w:rsid w:val="00E618BF"/>
    <w:rsid w:val="00E663C1"/>
    <w:rsid w:val="00E673A9"/>
    <w:rsid w:val="00EE2A1A"/>
    <w:rsid w:val="00F0785E"/>
    <w:rsid w:val="00F13FB4"/>
    <w:rsid w:val="00F2113C"/>
    <w:rsid w:val="00F2274B"/>
    <w:rsid w:val="00F9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8B32DC"/>
    <w:pPr>
      <w:keepNext/>
      <w:keepLines/>
      <w:numPr>
        <w:numId w:val="28"/>
      </w:numPr>
      <w:spacing w:before="400" w:after="120"/>
      <w:outlineLvl w:val="0"/>
    </w:pPr>
    <w:rPr>
      <w:rFonts w:ascii="Arial" w:eastAsia="Arial" w:hAnsi="Arial" w:cs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8B32DC"/>
    <w:pPr>
      <w:keepNext/>
      <w:keepLines/>
      <w:numPr>
        <w:ilvl w:val="1"/>
        <w:numId w:val="28"/>
      </w:numPr>
      <w:spacing w:before="360" w:after="120"/>
      <w:outlineLvl w:val="1"/>
    </w:pPr>
    <w:rPr>
      <w:rFonts w:ascii="Arial" w:eastAsia="Arial" w:hAnsi="Arial" w:cs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8B32DC"/>
    <w:pPr>
      <w:keepNext/>
      <w:keepLines/>
      <w:numPr>
        <w:ilvl w:val="2"/>
        <w:numId w:val="28"/>
      </w:numPr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8B32DC"/>
    <w:pPr>
      <w:keepNext/>
      <w:keepLines/>
      <w:numPr>
        <w:ilvl w:val="3"/>
        <w:numId w:val="28"/>
      </w:numPr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8B32DC"/>
    <w:pPr>
      <w:keepNext/>
      <w:keepLines/>
      <w:numPr>
        <w:ilvl w:val="4"/>
        <w:numId w:val="28"/>
      </w:numPr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8B32DC"/>
    <w:pPr>
      <w:keepNext/>
      <w:keepLines/>
      <w:numPr>
        <w:ilvl w:val="5"/>
        <w:numId w:val="28"/>
      </w:numPr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B32DC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DC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DC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F7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rsid w:val="00220463"/>
    <w:pPr>
      <w:spacing w:before="167" w:after="25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4176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53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32DC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8B32DC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32DC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B32DC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B32DC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8B32DC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B32D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32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32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rsid w:val="008B32DC"/>
    <w:pPr>
      <w:keepNext/>
      <w:keepLines/>
      <w:numPr>
        <w:numId w:val="28"/>
      </w:numPr>
      <w:spacing w:before="400" w:after="120"/>
      <w:outlineLvl w:val="0"/>
    </w:pPr>
    <w:rPr>
      <w:rFonts w:ascii="Arial" w:eastAsia="Arial" w:hAnsi="Arial" w:cs="Arial"/>
      <w:color w:val="000000"/>
      <w:sz w:val="40"/>
      <w:szCs w:val="40"/>
      <w:lang w:eastAsia="ru-RU"/>
    </w:rPr>
  </w:style>
  <w:style w:type="paragraph" w:styleId="2">
    <w:name w:val="heading 2"/>
    <w:basedOn w:val="a"/>
    <w:next w:val="a"/>
    <w:link w:val="20"/>
    <w:rsid w:val="008B32DC"/>
    <w:pPr>
      <w:keepNext/>
      <w:keepLines/>
      <w:numPr>
        <w:ilvl w:val="1"/>
        <w:numId w:val="28"/>
      </w:numPr>
      <w:spacing w:before="360" w:after="120"/>
      <w:outlineLvl w:val="1"/>
    </w:pPr>
    <w:rPr>
      <w:rFonts w:ascii="Arial" w:eastAsia="Arial" w:hAnsi="Arial" w:cs="Arial"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rsid w:val="008B32DC"/>
    <w:pPr>
      <w:keepNext/>
      <w:keepLines/>
      <w:numPr>
        <w:ilvl w:val="2"/>
        <w:numId w:val="28"/>
      </w:numPr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ru-RU"/>
    </w:rPr>
  </w:style>
  <w:style w:type="paragraph" w:styleId="4">
    <w:name w:val="heading 4"/>
    <w:basedOn w:val="a"/>
    <w:next w:val="a"/>
    <w:link w:val="40"/>
    <w:rsid w:val="008B32DC"/>
    <w:pPr>
      <w:keepNext/>
      <w:keepLines/>
      <w:numPr>
        <w:ilvl w:val="3"/>
        <w:numId w:val="28"/>
      </w:numPr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ru-RU"/>
    </w:rPr>
  </w:style>
  <w:style w:type="paragraph" w:styleId="5">
    <w:name w:val="heading 5"/>
    <w:basedOn w:val="a"/>
    <w:next w:val="a"/>
    <w:link w:val="50"/>
    <w:rsid w:val="008B32DC"/>
    <w:pPr>
      <w:keepNext/>
      <w:keepLines/>
      <w:numPr>
        <w:ilvl w:val="4"/>
        <w:numId w:val="28"/>
      </w:numPr>
      <w:spacing w:before="240" w:after="80"/>
      <w:outlineLvl w:val="4"/>
    </w:pPr>
    <w:rPr>
      <w:rFonts w:ascii="Arial" w:eastAsia="Arial" w:hAnsi="Arial" w:cs="Arial"/>
      <w:color w:val="666666"/>
      <w:lang w:eastAsia="ru-RU"/>
    </w:rPr>
  </w:style>
  <w:style w:type="paragraph" w:styleId="6">
    <w:name w:val="heading 6"/>
    <w:basedOn w:val="a"/>
    <w:next w:val="a"/>
    <w:link w:val="60"/>
    <w:rsid w:val="008B32DC"/>
    <w:pPr>
      <w:keepNext/>
      <w:keepLines/>
      <w:numPr>
        <w:ilvl w:val="5"/>
        <w:numId w:val="28"/>
      </w:numPr>
      <w:spacing w:before="240" w:after="80"/>
      <w:outlineLvl w:val="5"/>
    </w:pPr>
    <w:rPr>
      <w:rFonts w:ascii="Arial" w:eastAsia="Arial" w:hAnsi="Arial" w:cs="Arial"/>
      <w:i/>
      <w:color w:val="666666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B32DC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2DC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2DC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F7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rsid w:val="00220463"/>
    <w:pPr>
      <w:spacing w:before="167" w:after="25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4176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253F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B32DC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8B32DC"/>
    <w:rPr>
      <w:rFonts w:ascii="Arial" w:eastAsia="Arial" w:hAnsi="Arial" w:cs="Arial"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B32DC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B32DC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B32DC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rsid w:val="008B32DC"/>
    <w:rPr>
      <w:rFonts w:ascii="Arial" w:eastAsia="Arial" w:hAnsi="Arial" w:cs="Arial"/>
      <w:i/>
      <w:color w:val="66666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B32DC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B32D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B32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1749</Words>
  <Characters>9972</Characters>
  <Application>Microsoft Office Word</Application>
  <DocSecurity>4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ФОРМЫ И МЕХАНИЗМЫ ОБЩЕСТВЕННОГО УЧАСТИЯ В ПРИНЯТИИ РЕШЕНИЙ И РЕАЛИЗАЦИИ ПРОЕКТОВ</vt:lpstr>
    </vt:vector>
  </TitlesOfParts>
  <Company>Microsoft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2015-04-16T09:10:00Z</cp:lastPrinted>
  <dcterms:created xsi:type="dcterms:W3CDTF">2017-03-16T07:55:00Z</dcterms:created>
  <dcterms:modified xsi:type="dcterms:W3CDTF">2017-03-16T07:55:00Z</dcterms:modified>
</cp:coreProperties>
</file>