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1" w:rsidRPr="000C04CC" w:rsidRDefault="00EE7C1F" w:rsidP="007C31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4CC">
        <w:rPr>
          <w:rFonts w:ascii="Times New Roman" w:hAnsi="Times New Roman" w:cs="Times New Roman"/>
          <w:b/>
          <w:sz w:val="28"/>
          <w:szCs w:val="28"/>
        </w:rPr>
        <w:t>Алдаусыз</w:t>
      </w:r>
      <w:proofErr w:type="spellEnd"/>
      <w:r w:rsidRPr="000C0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4CC">
        <w:rPr>
          <w:rFonts w:ascii="Times New Roman" w:hAnsi="Times New Roman" w:cs="Times New Roman"/>
          <w:b/>
          <w:sz w:val="28"/>
          <w:szCs w:val="28"/>
        </w:rPr>
        <w:t>юридик</w:t>
      </w:r>
      <w:proofErr w:type="spellEnd"/>
      <w:r w:rsidRPr="000C0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4CC">
        <w:rPr>
          <w:rFonts w:ascii="Times New Roman" w:hAnsi="Times New Roman" w:cs="Times New Roman"/>
          <w:b/>
          <w:sz w:val="28"/>
          <w:szCs w:val="28"/>
        </w:rPr>
        <w:t>хезмәтләр</w:t>
      </w:r>
      <w:proofErr w:type="spellEnd"/>
      <w:r w:rsidRPr="000C04CC">
        <w:rPr>
          <w:rFonts w:ascii="Times New Roman" w:hAnsi="Times New Roman" w:cs="Times New Roman"/>
          <w:b/>
          <w:sz w:val="28"/>
          <w:szCs w:val="28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ярдәм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җирдә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түләүле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әмә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бозуга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аларны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торгызу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перспективаларын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ялгыш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юлга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җибәрүгә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күрсәтелгән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нәтиҗәләренең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өметләренә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туры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килмәвенә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зарлана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Консультация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теләүчеләр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өлкәсендә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мошенниклык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Акыллы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яклаучылар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законнарны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белмәүдән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файдалана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моның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баю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юлын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сайлый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намуссыз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фирмаларның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объекты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пенсия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яки пенсия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яшендәге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юриспруденциядә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җ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әрлек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белемнәре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кешеләр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тора.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өлкәдә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очрый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алдаулар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түбәндәгелә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>: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түләүсез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консультация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уздыруга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төзегәннән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үтәүдән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мөмкинлеге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булмау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сатучылар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бозу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гамәлләрендә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булуны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бозылган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торгызу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перспективаларын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адаштыру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гражданның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мәсьәлә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әрне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вәкаләтләре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хакимияте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органнарына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күрсәтүче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затлар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тарафыннан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гаризалар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ниятле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әвештә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мәгълүмат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бирмәү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күрсәтелгән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нәтиҗәләренең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көткәнчә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туры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килмәве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чөнки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төзегәндә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хуҗалык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4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үче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субъект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мәсьәләне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уңай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итүне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гарантияли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искәртәсе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алганда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төзегәнче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мәгълүматны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өйрәнергә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: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мәгълүматлар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Клиентларның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рецензияләрен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Интернетта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урнаштырылырга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тәкъдим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ителгән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бәясен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бүтән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затларда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оешмаларда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охшаш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бәясен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чагыштырыгыз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предметын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шартларын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үтәү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срокларын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өйрәнегез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Әгә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контрактта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күпсанлы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хакимият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органнарына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шикаять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проектын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» яки «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дәгъва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белдерү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тасвирланса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;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r w:rsidRPr="000C0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төзегәндә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башкарылган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эшләр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актына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куюдан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тартыгыз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контракт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тәкъдимгә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очракларда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гражданнарга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торып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ялган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мәгълүмат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җиткерелә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әйтик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дәүләттән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тиешле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күләмдә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түләмәү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lastRenderedPageBreak/>
        <w:t>хакимияте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органнарына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гаризалар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тәкъдим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ителә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РФнең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гражданы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язма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органнарына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мөрәҗәгать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4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хокуклы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Моннан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күрсәтүче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затларның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кредит яки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клиентның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тотылган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акчалары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кайтарылачак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вәгъдәләре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уйланырга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Әгәр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клиентка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шартлары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танышу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мөмкинлеге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бирмәсә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документның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күчермәсен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ясарга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4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өхсәт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итмәсә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аңлатмалар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бирмәсә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төзмәү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яхшырак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куйсагыз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сумманың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өлешен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кертсәгез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үтәүдән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тартырга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түләнгән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кайтару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таләбен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белдерергә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хокуклы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4CC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тотарга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хокукларын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яклау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» РФ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Законының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статьясы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күрсәтүдән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тарткан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башкаручыга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йөкләмәләрне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үтәүгә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тотылган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чыгымнарны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фактик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чыгымнар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тиешле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расланырга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мәсәлән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судка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дәгъва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гаризасы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бирелгән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юристның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органнарына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баруын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раслаучы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һ.б</w:t>
      </w:r>
      <w:proofErr w:type="spellEnd"/>
      <w:proofErr w:type="gramEnd"/>
      <w:r w:rsidRPr="000C04CC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Кулланучының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түләнгән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кайтару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таләбе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канәгатьләндерелмәгән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бәхәс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бары тик суд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тәртибендә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ителергә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мәсьәлә</w:t>
      </w:r>
      <w:proofErr w:type="gramStart"/>
      <w:r w:rsidRPr="000C04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C04CC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консультация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сорап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Татарстан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алкоголь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инспекциясенең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Яр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8 (8552) 71-43-03 телефоны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мөрәҗәгать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итәргә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0C04CC">
        <w:rPr>
          <w:rFonts w:ascii="Times New Roman" w:hAnsi="Times New Roman" w:cs="Times New Roman"/>
          <w:sz w:val="24"/>
          <w:szCs w:val="24"/>
        </w:rPr>
        <w:t>.</w:t>
      </w:r>
    </w:p>
    <w:p w:rsidR="007C3141" w:rsidRPr="000C04CC" w:rsidRDefault="007C3141" w:rsidP="007C31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04CC" w:rsidRPr="000C04CC" w:rsidRDefault="007C3141" w:rsidP="000C04C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Татарстан </w:t>
      </w:r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Республикасы</w:t>
      </w:r>
      <w:proofErr w:type="spellEnd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буенча</w:t>
      </w:r>
      <w:proofErr w:type="spellEnd"/>
      <w:proofErr w:type="gramStart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0C04CC">
        <w:rPr>
          <w:rFonts w:ascii="Times New Roman" w:hAnsi="Times New Roman" w:cs="Times New Roman"/>
          <w:b/>
          <w:i/>
          <w:sz w:val="24"/>
          <w:szCs w:val="24"/>
        </w:rPr>
        <w:t>әүләт</w:t>
      </w:r>
      <w:proofErr w:type="spellEnd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алкоголь </w:t>
      </w:r>
    </w:p>
    <w:p w:rsidR="007C3141" w:rsidRPr="000C04CC" w:rsidRDefault="007C3141" w:rsidP="000C04C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инспекциясенең</w:t>
      </w:r>
      <w:proofErr w:type="spellEnd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Яр </w:t>
      </w:r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Чаллы</w:t>
      </w:r>
      <w:proofErr w:type="spellEnd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04CC">
        <w:rPr>
          <w:rFonts w:ascii="Times New Roman" w:hAnsi="Times New Roman" w:cs="Times New Roman"/>
          <w:b/>
          <w:i/>
          <w:sz w:val="24"/>
          <w:szCs w:val="24"/>
        </w:rPr>
        <w:t>территориаль</w:t>
      </w:r>
      <w:proofErr w:type="spellEnd"/>
      <w:r w:rsidRPr="000C04CC">
        <w:rPr>
          <w:rFonts w:ascii="Times New Roman" w:hAnsi="Times New Roman" w:cs="Times New Roman"/>
          <w:b/>
          <w:i/>
          <w:sz w:val="24"/>
          <w:szCs w:val="24"/>
        </w:rPr>
        <w:t xml:space="preserve"> органы</w:t>
      </w:r>
    </w:p>
    <w:sectPr w:rsidR="007C3141" w:rsidRPr="000C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5"/>
    <w:rsid w:val="000C04CC"/>
    <w:rsid w:val="004A7AAF"/>
    <w:rsid w:val="007C3141"/>
    <w:rsid w:val="00AE2265"/>
    <w:rsid w:val="00C975DE"/>
    <w:rsid w:val="00E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6</cp:revision>
  <dcterms:created xsi:type="dcterms:W3CDTF">2023-02-22T10:42:00Z</dcterms:created>
  <dcterms:modified xsi:type="dcterms:W3CDTF">2023-04-11T08:40:00Z</dcterms:modified>
</cp:coreProperties>
</file>