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1D" w:rsidRDefault="0074191D" w:rsidP="009E78E1">
      <w:pPr>
        <w:ind w:right="125" w:firstLine="540"/>
        <w:rPr>
          <w:sz w:val="28"/>
          <w:szCs w:val="28"/>
        </w:rPr>
      </w:pPr>
      <w:bookmarkStart w:id="0" w:name="_GoBack"/>
      <w:bookmarkEnd w:id="0"/>
    </w:p>
    <w:p w:rsidR="00F42611" w:rsidRDefault="006C3DB8" w:rsidP="006C3DB8">
      <w:pPr>
        <w:ind w:right="125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F42611">
        <w:rPr>
          <w:sz w:val="28"/>
          <w:szCs w:val="28"/>
        </w:rPr>
        <w:t>Информационное письмо по УСНО!!!</w:t>
      </w:r>
    </w:p>
    <w:p w:rsidR="00F42611" w:rsidRDefault="00F42611" w:rsidP="006C3DB8">
      <w:pPr>
        <w:ind w:right="125"/>
        <w:jc w:val="both"/>
        <w:rPr>
          <w:sz w:val="28"/>
          <w:szCs w:val="28"/>
        </w:rPr>
      </w:pPr>
    </w:p>
    <w:p w:rsidR="00F42611" w:rsidRDefault="00F42611" w:rsidP="00F42611">
      <w:pPr>
        <w:ind w:right="125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Межрайонная ИФНС России № 9 по Республике Татарстан напоминает, что в соответствии с п.6 ст. 346.21 Налогового кодекса Российской Федерации (далее – НК РФ) организации уплачивают налог и авансовые платежи по месту своего нахождения, а индивидуальные предприниматели - по месту своего жительства.</w:t>
      </w:r>
    </w:p>
    <w:p w:rsidR="00F42611" w:rsidRDefault="00F42611" w:rsidP="00F426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п. 7 ст. 346.21</w:t>
        </w:r>
      </w:hyperlink>
      <w:r>
        <w:rPr>
          <w:sz w:val="28"/>
          <w:szCs w:val="28"/>
        </w:rPr>
        <w:t xml:space="preserve"> НК РФ авансовые платежи должны быть перечислены не позднее 25-го числа первого месяца, следующего за истекшим отчетным периодом.</w:t>
      </w:r>
    </w:p>
    <w:p w:rsidR="00F42611" w:rsidRDefault="00F42611" w:rsidP="00F426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Налог при УСН (минимальный налог) подлежит уплате не позднее сроков, предусмотренных для подачи налоговой декларации (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п. 6 ст. 346.18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п. 7 ст. 346.21</w:t>
        </w:r>
      </w:hyperlink>
      <w:r>
        <w:rPr>
          <w:sz w:val="28"/>
          <w:szCs w:val="28"/>
        </w:rPr>
        <w:t xml:space="preserve"> НК РФ). Для разных категорий налогоплательщиков сроки уплаты неодинаковые:</w:t>
      </w:r>
    </w:p>
    <w:p w:rsidR="00F42611" w:rsidRDefault="00F42611" w:rsidP="00F426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организации по общему правилу уплачивают налог не позднее 31 марта года, следующего за истекшим налоговым периодом (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п. 7 ст. 346.21</w:t>
        </w:r>
      </w:hyperlink>
      <w:r>
        <w:rPr>
          <w:sz w:val="28"/>
          <w:szCs w:val="28"/>
        </w:rPr>
        <w:t xml:space="preserve">, </w:t>
      </w:r>
      <w:hyperlink r:id="rId9" w:history="1">
        <w:proofErr w:type="spellStart"/>
        <w:r>
          <w:rPr>
            <w:rStyle w:val="a3"/>
            <w:color w:val="auto"/>
            <w:sz w:val="28"/>
            <w:szCs w:val="28"/>
            <w:u w:val="none"/>
          </w:rPr>
          <w:t>пп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 1 п. 1 ст. 346.23</w:t>
        </w:r>
      </w:hyperlink>
      <w:r>
        <w:rPr>
          <w:sz w:val="28"/>
          <w:szCs w:val="28"/>
        </w:rPr>
        <w:t xml:space="preserve"> НК РФ);</w:t>
      </w:r>
    </w:p>
    <w:p w:rsidR="00F42611" w:rsidRDefault="00F42611" w:rsidP="00F426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2)индивидуальные предприниматели по общему правилу уплачивают налог не позднее 30 апреля года, следующего за истекшим налоговым периодом (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п. 7 ст. 346.21</w:t>
        </w:r>
      </w:hyperlink>
      <w:r>
        <w:rPr>
          <w:sz w:val="28"/>
          <w:szCs w:val="28"/>
        </w:rPr>
        <w:t xml:space="preserve">, </w:t>
      </w:r>
      <w:hyperlink r:id="rId11" w:history="1">
        <w:proofErr w:type="spellStart"/>
        <w:r>
          <w:rPr>
            <w:rStyle w:val="a3"/>
            <w:color w:val="auto"/>
            <w:sz w:val="28"/>
            <w:szCs w:val="28"/>
            <w:u w:val="none"/>
          </w:rPr>
          <w:t>пп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 2 п. 1 ст. 346.23</w:t>
        </w:r>
      </w:hyperlink>
      <w:r>
        <w:rPr>
          <w:sz w:val="28"/>
          <w:szCs w:val="28"/>
        </w:rPr>
        <w:t xml:space="preserve"> НК РФ).</w:t>
      </w:r>
    </w:p>
    <w:p w:rsidR="00F42611" w:rsidRDefault="00F42611" w:rsidP="00F426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несвоевременное перечисление налога (авансового платежа) влечет начисление пеней в соответствии со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ст. 75</w:t>
        </w:r>
      </w:hyperlink>
      <w:r>
        <w:rPr>
          <w:sz w:val="28"/>
          <w:szCs w:val="28"/>
        </w:rPr>
        <w:t xml:space="preserve"> НК РФ (</w:t>
      </w:r>
      <w:hyperlink r:id="rId13" w:history="1">
        <w:r>
          <w:rPr>
            <w:rStyle w:val="a3"/>
            <w:color w:val="auto"/>
            <w:sz w:val="28"/>
            <w:szCs w:val="28"/>
            <w:u w:val="none"/>
          </w:rPr>
          <w:t>п. 2 ст. 57</w:t>
        </w:r>
      </w:hyperlink>
      <w:r>
        <w:rPr>
          <w:sz w:val="28"/>
          <w:szCs w:val="28"/>
        </w:rPr>
        <w:t xml:space="preserve">, 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п. 3 ст. 58</w:t>
        </w:r>
      </w:hyperlink>
      <w:r>
        <w:rPr>
          <w:sz w:val="28"/>
          <w:szCs w:val="28"/>
        </w:rPr>
        <w:t xml:space="preserve"> НК РФ).</w:t>
      </w:r>
    </w:p>
    <w:p w:rsidR="00F42611" w:rsidRDefault="00F42611" w:rsidP="00F426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ст.346.17 НК РФ датой получения доходов признается день поступления денежных средств на счета в банках и (или) в кассу, получения иного имущества (работ, услуг) и (или) имущественных прав, а также погашения задолженности (оплаты) налогоплательщику иным способом (кассовый метод).</w:t>
      </w:r>
    </w:p>
    <w:p w:rsidR="009E78E1" w:rsidRDefault="009E78E1" w:rsidP="00F426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78E1" w:rsidRDefault="009E78E1" w:rsidP="00F426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78E1" w:rsidRDefault="009E698A" w:rsidP="009E698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Отдел учета и работы с налогоплательщиками</w:t>
      </w:r>
    </w:p>
    <w:p w:rsidR="009E698A" w:rsidRDefault="009E698A" w:rsidP="009E698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МРИ</w:t>
      </w:r>
      <w:proofErr w:type="gramEnd"/>
      <w:r>
        <w:rPr>
          <w:sz w:val="28"/>
          <w:szCs w:val="28"/>
        </w:rPr>
        <w:t xml:space="preserve"> ФНС России № 9 по Республике Татарстан</w:t>
      </w:r>
    </w:p>
    <w:sectPr w:rsidR="009E6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5A"/>
    <w:rsid w:val="00624410"/>
    <w:rsid w:val="006C3DB8"/>
    <w:rsid w:val="0074191D"/>
    <w:rsid w:val="009E698A"/>
    <w:rsid w:val="009E78E1"/>
    <w:rsid w:val="00D71719"/>
    <w:rsid w:val="00F23B5A"/>
    <w:rsid w:val="00F42611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6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DACB313B2D510410C3A171F69F7474A44D54466D4E4EF8748E9A363E5B1EBE339BD1209D2WAhAI" TargetMode="External"/><Relationship Id="rId13" Type="http://schemas.openxmlformats.org/officeDocument/2006/relationships/hyperlink" Target="consultantplus://offline/ref=4D4D34F6BF5FB817A00A42B302076D6851C9FCBF85BB81FA451DD12A8276A124E72D106850DA6BC8EDp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7DACB313B2D510410C3A171F69F7474A44D54466D4E4EF8748E9A363E5B1EBE339BD1209D2WAhAI" TargetMode="External"/><Relationship Id="rId12" Type="http://schemas.openxmlformats.org/officeDocument/2006/relationships/hyperlink" Target="consultantplus://offline/ref=4D4D34F6BF5FB817A00A42B302076D6851C9FCBF85BB81FA451DD12A8276A124E72D106850DA69CEEDp1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7DACB313B2D510410C3A171F69F7474A44D54466D4E4EF8748E9A363E5B1EBE339BD1400D0A98FWDh8I" TargetMode="External"/><Relationship Id="rId11" Type="http://schemas.openxmlformats.org/officeDocument/2006/relationships/hyperlink" Target="consultantplus://offline/ref=7D7DACB313B2D510410C3A171F69F7474A44D54466D4E4EF8748E9A363E5B1EBE339BD1209D1WAhFI" TargetMode="External"/><Relationship Id="rId5" Type="http://schemas.openxmlformats.org/officeDocument/2006/relationships/hyperlink" Target="consultantplus://offline/ref=7D7DACB313B2D510410C3A171F69F7474A44D54466D4E4EF8748E9A363E5B1EBE339BD1407D3WAhC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7DACB313B2D510410C3A171F69F7474A44D54466D4E4EF8748E9A363E5B1EBE339BD1209D2WAh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7DACB313B2D510410C3A171F69F7474A44D54466D4E4EF8748E9A363E5B1EBE339BD1209D2WAh6I" TargetMode="External"/><Relationship Id="rId14" Type="http://schemas.openxmlformats.org/officeDocument/2006/relationships/hyperlink" Target="consultantplus://offline/ref=4D4D34F6BF5FB817A00A42B302076D6851C9FCBF85BB81FA451DD12A8276A124E72D106D50EDp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Альмикаева Ольга Геннадьевна</dc:creator>
  <cp:lastModifiedBy>1</cp:lastModifiedBy>
  <cp:revision>2</cp:revision>
  <dcterms:created xsi:type="dcterms:W3CDTF">2017-03-15T09:49:00Z</dcterms:created>
  <dcterms:modified xsi:type="dcterms:W3CDTF">2017-03-15T09:49:00Z</dcterms:modified>
</cp:coreProperties>
</file>