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86" w:rsidRDefault="006F1786" w:rsidP="006F178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r w:rsidRPr="006F1786">
        <w:rPr>
          <w:rFonts w:ascii="Times New Roman" w:hAnsi="Times New Roman" w:cs="Times New Roman"/>
          <w:bCs/>
          <w:sz w:val="26"/>
          <w:szCs w:val="26"/>
        </w:rPr>
        <w:t>Информационное сообщение «</w:t>
      </w:r>
      <w:r w:rsidRPr="006F1786">
        <w:rPr>
          <w:rFonts w:ascii="Times New Roman" w:hAnsi="Times New Roman" w:cs="Times New Roman"/>
          <w:sz w:val="26"/>
          <w:szCs w:val="26"/>
        </w:rPr>
        <w:t xml:space="preserve">О </w:t>
      </w:r>
      <w:r w:rsidRPr="006F1786">
        <w:rPr>
          <w:rFonts w:ascii="Times New Roman" w:hAnsi="Times New Roman" w:cs="Times New Roman"/>
          <w:bCs/>
          <w:sz w:val="26"/>
          <w:szCs w:val="26"/>
        </w:rPr>
        <w:t>перечне легковых автомобилей средней стоимостью от 3 миллионов рублей для налогового периода 2017 года»</w:t>
      </w:r>
      <w:r>
        <w:rPr>
          <w:rFonts w:ascii="Times New Roman" w:hAnsi="Times New Roman" w:cs="Times New Roman"/>
          <w:bCs/>
          <w:sz w:val="26"/>
          <w:szCs w:val="26"/>
        </w:rPr>
        <w:t>!!!</w:t>
      </w:r>
    </w:p>
    <w:bookmarkEnd w:id="0"/>
    <w:p w:rsidR="006F1786" w:rsidRDefault="006F1786" w:rsidP="006F178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6F1786">
        <w:rPr>
          <w:rFonts w:ascii="Times New Roman" w:hAnsi="Times New Roman" w:cs="Times New Roman"/>
          <w:bCs/>
          <w:sz w:val="26"/>
          <w:szCs w:val="26"/>
        </w:rPr>
        <w:t xml:space="preserve">В целях применения пунктов 2, 2.1 статьи 362 и статьи 363 Налогового кодекса Российской Федерации информируем Вас о том, что 28.02.2017 на официальном сайте </w:t>
      </w:r>
      <w:proofErr w:type="spellStart"/>
      <w:r w:rsidRPr="006F1786">
        <w:rPr>
          <w:rFonts w:ascii="Times New Roman" w:hAnsi="Times New Roman" w:cs="Times New Roman"/>
          <w:bCs/>
          <w:sz w:val="26"/>
          <w:szCs w:val="26"/>
        </w:rPr>
        <w:t>Минпромторга</w:t>
      </w:r>
      <w:proofErr w:type="spellEnd"/>
      <w:r w:rsidRPr="006F1786">
        <w:rPr>
          <w:rFonts w:ascii="Times New Roman" w:hAnsi="Times New Roman" w:cs="Times New Roman"/>
          <w:bCs/>
          <w:sz w:val="26"/>
          <w:szCs w:val="26"/>
        </w:rPr>
        <w:t xml:space="preserve"> России опубликован перечень легковых автомобилей средней стоимостью от 3 миллионов рублей для налогового периода 2017 года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6F1786" w:rsidRPr="006F1786" w:rsidRDefault="006F1786" w:rsidP="006F1786">
      <w:pPr>
        <w:jc w:val="both"/>
        <w:rPr>
          <w:rFonts w:ascii="Times New Roman" w:hAnsi="Times New Roman" w:cs="Times New Roman"/>
          <w:sz w:val="26"/>
          <w:szCs w:val="26"/>
        </w:rPr>
      </w:pPr>
      <w:r w:rsidRPr="006F1786">
        <w:rPr>
          <w:rFonts w:ascii="Times New Roman" w:hAnsi="Times New Roman" w:cs="Times New Roman"/>
          <w:bCs/>
          <w:sz w:val="26"/>
          <w:szCs w:val="26"/>
        </w:rPr>
        <w:t>(</w:t>
      </w:r>
      <w:hyperlink r:id="rId5" w:anchor="!perechen_legkovyh_avtomobiley_sredney_stoimostyu_ot_3_millionov_rubley_2017" w:history="1">
        <w:r w:rsidRPr="006F1786">
          <w:rPr>
            <w:rStyle w:val="a4"/>
            <w:rFonts w:ascii="Times New Roman" w:hAnsi="Times New Roman" w:cs="Times New Roman"/>
            <w:sz w:val="26"/>
            <w:szCs w:val="26"/>
          </w:rPr>
          <w:t>http://minpromtorg.gov.ru/docs/#!perechen_legkovyh_avtomobiley_sredney_stoimostyu_ot_3_millionov_rubley_2017</w:t>
        </w:r>
      </w:hyperlink>
      <w:r w:rsidRPr="006F1786">
        <w:rPr>
          <w:rFonts w:ascii="Times New Roman" w:hAnsi="Times New Roman" w:cs="Times New Roman"/>
          <w:sz w:val="26"/>
          <w:szCs w:val="26"/>
        </w:rPr>
        <w:t>).</w:t>
      </w:r>
    </w:p>
    <w:p w:rsidR="006F1786" w:rsidRDefault="006F1786" w:rsidP="006F17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6F1786">
        <w:rPr>
          <w:color w:val="000000"/>
          <w:sz w:val="26"/>
          <w:szCs w:val="26"/>
        </w:rPr>
        <w:t>В новый Перечень включено более 900 марок и моделей автомобилей (в Перечне на 2016 год было 708 позиций).</w:t>
      </w:r>
    </w:p>
    <w:p w:rsidR="006F1786" w:rsidRPr="006F1786" w:rsidRDefault="006F1786" w:rsidP="006F17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6F1786">
        <w:rPr>
          <w:color w:val="000000"/>
          <w:sz w:val="26"/>
          <w:szCs w:val="26"/>
        </w:rPr>
        <w:t>Организации, на балансе которых находятся автомобили из Перечня, рассчитывают налог самостоятельно с применением повышающих коэффициентов и уплачивают авансовые платежи по налогу в течение 2017 года.</w:t>
      </w:r>
    </w:p>
    <w:p w:rsidR="006F1786" w:rsidRPr="006F1786" w:rsidRDefault="006F1786" w:rsidP="006F17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Pr="006F1786">
        <w:rPr>
          <w:color w:val="000000"/>
          <w:sz w:val="26"/>
          <w:szCs w:val="26"/>
        </w:rPr>
        <w:t xml:space="preserve">Повышающие коэффициенты при расчете транспортного налога в отношении дорогостоящих автомобилей введены с 2014 года и зависят от года выпуска транспортного средства и его средней стоимости, определённой в соответствии с приказом </w:t>
      </w:r>
      <w:proofErr w:type="spellStart"/>
      <w:r w:rsidRPr="006F1786">
        <w:rPr>
          <w:color w:val="000000"/>
          <w:sz w:val="26"/>
          <w:szCs w:val="26"/>
        </w:rPr>
        <w:t>Минпромторга</w:t>
      </w:r>
      <w:proofErr w:type="spellEnd"/>
      <w:r w:rsidRPr="006F1786">
        <w:rPr>
          <w:color w:val="000000"/>
          <w:sz w:val="26"/>
          <w:szCs w:val="26"/>
        </w:rPr>
        <w:t xml:space="preserve"> России от 28.02.2014 № 316 «Об утверждении Порядка расчета средней стоимости легковых автомобилей в целях</w:t>
      </w:r>
      <w:r w:rsidRPr="006F1786">
        <w:rPr>
          <w:rStyle w:val="apple-converted-space"/>
          <w:color w:val="000000"/>
          <w:sz w:val="26"/>
          <w:szCs w:val="26"/>
        </w:rPr>
        <w:t> </w:t>
      </w:r>
      <w:hyperlink r:id="rId6" w:anchor="block_20028" w:tgtFrame="_blank" w:history="1">
        <w:r w:rsidRPr="006F1786">
          <w:rPr>
            <w:rStyle w:val="a4"/>
            <w:color w:val="0066B3"/>
            <w:sz w:val="26"/>
            <w:szCs w:val="26"/>
            <w:u w:val="none"/>
          </w:rPr>
          <w:t>главы 28</w:t>
        </w:r>
        <w:r w:rsidRPr="006F1786">
          <w:rPr>
            <w:rStyle w:val="apple-converted-space"/>
            <w:color w:val="0066B3"/>
            <w:sz w:val="26"/>
            <w:szCs w:val="26"/>
          </w:rPr>
          <w:t> </w:t>
        </w:r>
      </w:hyperlink>
      <w:r w:rsidRPr="006F1786">
        <w:rPr>
          <w:color w:val="000000"/>
          <w:sz w:val="26"/>
          <w:szCs w:val="26"/>
        </w:rPr>
        <w:t>Налогового кодекса Российской Федерации».</w:t>
      </w:r>
    </w:p>
    <w:p w:rsidR="00DE62B4" w:rsidRDefault="00CB709D" w:rsidP="006F17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4844" w:rsidRDefault="00D54844" w:rsidP="00D548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учета и работы с налогоплательщиками</w:t>
      </w:r>
    </w:p>
    <w:p w:rsidR="00D54844" w:rsidRPr="006F1786" w:rsidRDefault="00D54844" w:rsidP="00D548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МРИ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ФНС России № 9 по Республике Татарстан</w:t>
      </w:r>
    </w:p>
    <w:p w:rsidR="006F1786" w:rsidRPr="006F1786" w:rsidRDefault="006F1786" w:rsidP="006F178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F1786" w:rsidRPr="006F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A3"/>
    <w:rsid w:val="003955A3"/>
    <w:rsid w:val="00624410"/>
    <w:rsid w:val="006F1786"/>
    <w:rsid w:val="00CB709D"/>
    <w:rsid w:val="00D54844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1786"/>
  </w:style>
  <w:style w:type="character" w:styleId="a4">
    <w:name w:val="Hyperlink"/>
    <w:basedOn w:val="a0"/>
    <w:uiPriority w:val="99"/>
    <w:semiHidden/>
    <w:unhideWhenUsed/>
    <w:rsid w:val="006F17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1786"/>
  </w:style>
  <w:style w:type="character" w:styleId="a4">
    <w:name w:val="Hyperlink"/>
    <w:basedOn w:val="a0"/>
    <w:uiPriority w:val="99"/>
    <w:semiHidden/>
    <w:unhideWhenUsed/>
    <w:rsid w:val="006F1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log.garant.ru/fns/nk/49/" TargetMode="External"/><Relationship Id="rId5" Type="http://schemas.openxmlformats.org/officeDocument/2006/relationships/hyperlink" Target="http://minpromtorg.gov.ru/do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Альмикаева Ольга Геннадьевна</dc:creator>
  <cp:keywords/>
  <dc:description/>
  <cp:lastModifiedBy>1</cp:lastModifiedBy>
  <cp:revision>4</cp:revision>
  <dcterms:created xsi:type="dcterms:W3CDTF">2017-03-15T08:29:00Z</dcterms:created>
  <dcterms:modified xsi:type="dcterms:W3CDTF">2017-03-15T09:47:00Z</dcterms:modified>
</cp:coreProperties>
</file>