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A2" w:rsidRPr="00900D6C" w:rsidRDefault="00FE52A2" w:rsidP="00FE52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D6C">
        <w:rPr>
          <w:rFonts w:ascii="Times New Roman" w:hAnsi="Times New Roman" w:cs="Times New Roman"/>
          <w:b/>
          <w:sz w:val="24"/>
          <w:szCs w:val="24"/>
        </w:rPr>
        <w:t>Уважаемые налогоплательщики, использующие контрольно-кассовую технику при осуществлении наличных денежных расчетов!</w:t>
      </w:r>
    </w:p>
    <w:p w:rsidR="00FE52A2" w:rsidRPr="001205E0" w:rsidRDefault="00FE52A2" w:rsidP="00FE52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52A2" w:rsidRPr="00900D6C" w:rsidRDefault="00FE52A2" w:rsidP="00FE52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0D6C">
        <w:rPr>
          <w:rFonts w:ascii="Times New Roman" w:hAnsi="Times New Roman" w:cs="Times New Roman"/>
        </w:rPr>
        <w:t xml:space="preserve">Межрайонная инспекция ФНС России № 9 по РТ напоминает, что вступление в силу </w:t>
      </w:r>
      <w:r w:rsidRPr="00900D6C">
        <w:rPr>
          <w:rFonts w:ascii="Times New Roman" w:hAnsi="Times New Roman" w:cs="Times New Roman"/>
          <w:b/>
        </w:rPr>
        <w:t>Федерального закона от 03.07.2016 № 290-ФЗ</w:t>
      </w:r>
      <w:proofErr w:type="gramStart"/>
      <w:r w:rsidRPr="00900D6C">
        <w:rPr>
          <w:rFonts w:ascii="Times New Roman" w:hAnsi="Times New Roman" w:cs="Times New Roman"/>
        </w:rPr>
        <w:t>«О</w:t>
      </w:r>
      <w:proofErr w:type="gramEnd"/>
      <w:r w:rsidRPr="00900D6C">
        <w:rPr>
          <w:rFonts w:ascii="Times New Roman" w:hAnsi="Times New Roman" w:cs="Times New Roman"/>
        </w:rPr>
        <w:t xml:space="preserve"> внесении изменений в 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 предусматривает изменение порядка применения контрольно-кассовой техники.</w:t>
      </w:r>
    </w:p>
    <w:p w:rsidR="00FE52A2" w:rsidRPr="00900D6C" w:rsidRDefault="00FE52A2" w:rsidP="00FE52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00D6C">
        <w:rPr>
          <w:rFonts w:ascii="Times New Roman" w:hAnsi="Times New Roman" w:cs="Times New Roman"/>
          <w:b/>
          <w:u w:val="single"/>
        </w:rPr>
        <w:t xml:space="preserve">С 01 июля 2017 </w:t>
      </w:r>
      <w:proofErr w:type="spellStart"/>
      <w:r w:rsidRPr="00900D6C">
        <w:rPr>
          <w:rFonts w:ascii="Times New Roman" w:hAnsi="Times New Roman" w:cs="Times New Roman"/>
          <w:b/>
          <w:u w:val="single"/>
        </w:rPr>
        <w:t>годаорганизации</w:t>
      </w:r>
      <w:proofErr w:type="spellEnd"/>
      <w:r w:rsidRPr="00900D6C">
        <w:rPr>
          <w:rFonts w:ascii="Times New Roman" w:hAnsi="Times New Roman" w:cs="Times New Roman"/>
          <w:b/>
          <w:u w:val="single"/>
        </w:rPr>
        <w:t xml:space="preserve"> и индивидуальные предприниматели будут использовать новые ККТ</w:t>
      </w:r>
      <w:r w:rsidRPr="00900D6C">
        <w:rPr>
          <w:rFonts w:ascii="Times New Roman" w:hAnsi="Times New Roman" w:cs="Times New Roman"/>
        </w:rPr>
        <w:t xml:space="preserve">, позволяющие через Интернет передавать данные о расчетах в налоговые органы в электронной форме через операторов фискальных данных. </w:t>
      </w:r>
    </w:p>
    <w:p w:rsidR="00FE52A2" w:rsidRPr="00900D6C" w:rsidRDefault="00FE52A2" w:rsidP="00FE52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00D6C">
        <w:rPr>
          <w:rFonts w:ascii="Times New Roman" w:hAnsi="Times New Roman" w:cs="Times New Roman"/>
        </w:rPr>
        <w:t>Кассовый чек или бланк строгой отчетности (БСО) будет формироваться на бумажном носителе или направляться покупателю в электронной форме,  если покупатель предоставит адрес электронной почты. На кассовом чеке (бланке строгой отчетности) появится возможность печатать двухмерный штриховой код (QR-код размером не менее 20 x 20 мм).</w:t>
      </w:r>
    </w:p>
    <w:p w:rsidR="00FE52A2" w:rsidRPr="00900D6C" w:rsidRDefault="00FE52A2" w:rsidP="00FE52A2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00D6C">
        <w:rPr>
          <w:rFonts w:ascii="Times New Roman" w:hAnsi="Times New Roman" w:cs="Times New Roman"/>
          <w:b/>
          <w:u w:val="single"/>
        </w:rPr>
        <w:t>С 01 февраля 2017 года регистрация и перерегистрация ККТ старого образца  невозможна</w:t>
      </w:r>
      <w:r w:rsidRPr="00900D6C">
        <w:rPr>
          <w:rFonts w:ascii="Times New Roman" w:hAnsi="Times New Roman" w:cs="Times New Roman"/>
          <w:b/>
        </w:rPr>
        <w:t>.</w:t>
      </w:r>
    </w:p>
    <w:p w:rsidR="00FE52A2" w:rsidRPr="00900D6C" w:rsidRDefault="00FE52A2" w:rsidP="00FE52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0D6C">
        <w:rPr>
          <w:rFonts w:ascii="Times New Roman" w:hAnsi="Times New Roman" w:cs="Times New Roman"/>
        </w:rPr>
        <w:t>Контрольно-кассовая техника будет  применяться на территории Российской Федерации в обязательном порядке всеми налогоплательщиками при осуществлении ими расчетов.</w:t>
      </w:r>
    </w:p>
    <w:p w:rsidR="00FE52A2" w:rsidRPr="00900D6C" w:rsidRDefault="00FE52A2" w:rsidP="00FE52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0D6C">
        <w:rPr>
          <w:rFonts w:ascii="Times New Roman" w:hAnsi="Times New Roman" w:cs="Times New Roman"/>
        </w:rPr>
        <w:t xml:space="preserve">Возможность не применять ККТ сохранится при продаже газет и журналов, ценных бумаг, проездных документов, обеспечение питанием в учебных заведениях, разносной мелкорозничной торговле, присмотр и уход за детьми, больными, престарелыми и </w:t>
      </w:r>
      <w:proofErr w:type="spellStart"/>
      <w:r w:rsidRPr="00900D6C">
        <w:rPr>
          <w:rFonts w:ascii="Times New Roman" w:hAnsi="Times New Roman" w:cs="Times New Roman"/>
        </w:rPr>
        <w:t>инвалидамии</w:t>
      </w:r>
      <w:proofErr w:type="spellEnd"/>
      <w:r w:rsidRPr="00900D6C">
        <w:rPr>
          <w:rFonts w:ascii="Times New Roman" w:hAnsi="Times New Roman" w:cs="Times New Roman"/>
        </w:rPr>
        <w:t xml:space="preserve"> во многих других случаях. </w:t>
      </w:r>
    </w:p>
    <w:p w:rsidR="00FE52A2" w:rsidRPr="00900D6C" w:rsidRDefault="00FE52A2" w:rsidP="00FE52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0D6C">
        <w:rPr>
          <w:rFonts w:ascii="Times New Roman" w:hAnsi="Times New Roman" w:cs="Times New Roman"/>
        </w:rPr>
        <w:t xml:space="preserve">Плательщики </w:t>
      </w:r>
      <w:r w:rsidRPr="00900D6C">
        <w:rPr>
          <w:rFonts w:ascii="Times New Roman" w:hAnsi="Times New Roman" w:cs="Times New Roman"/>
          <w:b/>
        </w:rPr>
        <w:t>ЕНВД</w:t>
      </w:r>
      <w:r w:rsidRPr="00900D6C">
        <w:rPr>
          <w:rFonts w:ascii="Times New Roman" w:hAnsi="Times New Roman" w:cs="Times New Roman"/>
        </w:rPr>
        <w:t xml:space="preserve"> и налогоплательщики, применяющие патентную систему налогообложения (</w:t>
      </w:r>
      <w:r w:rsidRPr="00900D6C">
        <w:rPr>
          <w:rFonts w:ascii="Times New Roman" w:hAnsi="Times New Roman" w:cs="Times New Roman"/>
          <w:b/>
        </w:rPr>
        <w:t>ПСН</w:t>
      </w:r>
      <w:r w:rsidRPr="00900D6C">
        <w:rPr>
          <w:rFonts w:ascii="Times New Roman" w:hAnsi="Times New Roman" w:cs="Times New Roman"/>
        </w:rPr>
        <w:t xml:space="preserve">),  которые не были обязаны применять ККТ </w:t>
      </w:r>
      <w:r w:rsidRPr="00900D6C">
        <w:rPr>
          <w:rFonts w:ascii="Times New Roman" w:hAnsi="Times New Roman" w:cs="Times New Roman"/>
          <w:b/>
        </w:rPr>
        <w:t xml:space="preserve">перейдут на новый порядок применения ККТ </w:t>
      </w:r>
      <w:r w:rsidRPr="00900D6C">
        <w:rPr>
          <w:rFonts w:ascii="Times New Roman" w:hAnsi="Times New Roman" w:cs="Times New Roman"/>
          <w:b/>
          <w:u w:val="single"/>
        </w:rPr>
        <w:t>с 1 июля 2018 года.</w:t>
      </w:r>
    </w:p>
    <w:p w:rsidR="00FE52A2" w:rsidRPr="00900D6C" w:rsidRDefault="00FE52A2" w:rsidP="00FE52A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0D6C">
        <w:rPr>
          <w:rFonts w:ascii="Times New Roman" w:hAnsi="Times New Roman" w:cs="Times New Roman"/>
          <w:szCs w:val="22"/>
        </w:rPr>
        <w:t>Заявление о регистрации (перерегистрации) и снятии ККТ с регистрационного учета можно будет подать  электронно через кабинет (ЛК ЮЛ и ЛК ИП)  контрольно-кассовой техники в форме электронного документа, подписанного усиленной квалифицированной электронной подписью.</w:t>
      </w:r>
    </w:p>
    <w:p w:rsidR="00FE52A2" w:rsidRPr="00900D6C" w:rsidRDefault="00FE52A2" w:rsidP="00FE52A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0D6C">
        <w:rPr>
          <w:rFonts w:ascii="Times New Roman" w:hAnsi="Times New Roman" w:cs="Times New Roman"/>
          <w:szCs w:val="22"/>
        </w:rPr>
        <w:t xml:space="preserve">Контрольно-кассовой техника с фискальными накопителями, сведения о которых отсутствуют в реестре фискальных накопителей, на регистрацию в налоговые органы допускаться не будет. </w:t>
      </w:r>
    </w:p>
    <w:p w:rsidR="00FE52A2" w:rsidRPr="00900D6C" w:rsidRDefault="00FE52A2" w:rsidP="00FE52A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0D6C">
        <w:rPr>
          <w:rFonts w:ascii="Times New Roman" w:hAnsi="Times New Roman" w:cs="Times New Roman"/>
          <w:szCs w:val="22"/>
        </w:rPr>
        <w:t xml:space="preserve">Изменятся и штрафы, предусмотренные в статье 14.5 Кодекса Российской Федерации об административных правонарушениях. </w:t>
      </w:r>
    </w:p>
    <w:p w:rsidR="00FE52A2" w:rsidRPr="00900D6C" w:rsidRDefault="00FE52A2" w:rsidP="00FE52A2">
      <w:pPr>
        <w:pStyle w:val="ConsPlusNormal"/>
        <w:ind w:firstLine="540"/>
        <w:jc w:val="both"/>
        <w:rPr>
          <w:b/>
          <w:szCs w:val="22"/>
        </w:rPr>
      </w:pPr>
      <w:r w:rsidRPr="00900D6C">
        <w:rPr>
          <w:rFonts w:ascii="Times New Roman" w:hAnsi="Times New Roman" w:cs="Times New Roman"/>
          <w:b/>
          <w:i/>
          <w:szCs w:val="22"/>
          <w:u w:val="single"/>
        </w:rPr>
        <w:t>За неприменение ККТ предусмотрен штраф</w:t>
      </w:r>
      <w:r w:rsidRPr="00900D6C">
        <w:rPr>
          <w:rFonts w:ascii="Times New Roman" w:hAnsi="Times New Roman" w:cs="Times New Roman"/>
          <w:b/>
          <w:szCs w:val="22"/>
        </w:rPr>
        <w:t>:</w:t>
      </w:r>
    </w:p>
    <w:p w:rsidR="00FE52A2" w:rsidRPr="00900D6C" w:rsidRDefault="00FE52A2" w:rsidP="00FE52A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0D6C">
        <w:rPr>
          <w:szCs w:val="22"/>
        </w:rPr>
        <w:t xml:space="preserve">- </w:t>
      </w:r>
      <w:r w:rsidRPr="00900D6C">
        <w:rPr>
          <w:rFonts w:ascii="Times New Roman" w:hAnsi="Times New Roman" w:cs="Times New Roman"/>
          <w:szCs w:val="22"/>
        </w:rPr>
        <w:t xml:space="preserve">должностным лицам в размере </w:t>
      </w:r>
      <w:proofErr w:type="gramStart"/>
      <w:r w:rsidRPr="00900D6C">
        <w:rPr>
          <w:rFonts w:ascii="Times New Roman" w:hAnsi="Times New Roman" w:cs="Times New Roman"/>
          <w:szCs w:val="22"/>
        </w:rPr>
        <w:t>от</w:t>
      </w:r>
      <w:proofErr w:type="gramEnd"/>
      <w:r w:rsidRPr="00900D6C">
        <w:rPr>
          <w:rFonts w:ascii="Times New Roman" w:hAnsi="Times New Roman" w:cs="Times New Roman"/>
          <w:szCs w:val="22"/>
        </w:rPr>
        <w:t xml:space="preserve"> ¼ </w:t>
      </w:r>
      <w:proofErr w:type="gramStart"/>
      <w:r w:rsidRPr="00900D6C">
        <w:rPr>
          <w:rFonts w:ascii="Times New Roman" w:hAnsi="Times New Roman" w:cs="Times New Roman"/>
          <w:szCs w:val="22"/>
        </w:rPr>
        <w:t>до</w:t>
      </w:r>
      <w:proofErr w:type="gramEnd"/>
      <w:r w:rsidRPr="00900D6C">
        <w:rPr>
          <w:rFonts w:ascii="Times New Roman" w:hAnsi="Times New Roman" w:cs="Times New Roman"/>
          <w:szCs w:val="22"/>
        </w:rPr>
        <w:t xml:space="preserve"> ½ суммы расчета, осуществленного без применения ККТ, но не менее 10 000 рублей; </w:t>
      </w:r>
    </w:p>
    <w:p w:rsidR="00FE52A2" w:rsidRPr="00900D6C" w:rsidRDefault="00FE52A2" w:rsidP="00FE52A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0D6C">
        <w:rPr>
          <w:rFonts w:ascii="Times New Roman" w:hAnsi="Times New Roman" w:cs="Times New Roman"/>
          <w:szCs w:val="22"/>
        </w:rPr>
        <w:t xml:space="preserve"> -юридическим лицам - от ¾ до 1 суммы расчета, осуществленного без применения </w:t>
      </w:r>
      <w:proofErr w:type="gramStart"/>
      <w:r w:rsidRPr="00900D6C">
        <w:rPr>
          <w:rFonts w:ascii="Times New Roman" w:hAnsi="Times New Roman" w:cs="Times New Roman"/>
          <w:szCs w:val="22"/>
        </w:rPr>
        <w:t>ККТ</w:t>
      </w:r>
      <w:proofErr w:type="gramEnd"/>
      <w:r w:rsidRPr="00900D6C">
        <w:rPr>
          <w:rFonts w:ascii="Times New Roman" w:hAnsi="Times New Roman" w:cs="Times New Roman"/>
          <w:szCs w:val="22"/>
        </w:rPr>
        <w:t xml:space="preserve"> без применения ККТ, но не менее 30 000 рублей.</w:t>
      </w:r>
    </w:p>
    <w:p w:rsidR="00FE52A2" w:rsidRPr="00900D6C" w:rsidRDefault="00FE52A2" w:rsidP="00FE5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0D6C">
        <w:rPr>
          <w:rFonts w:ascii="Times New Roman" w:hAnsi="Times New Roman" w:cs="Times New Roman"/>
        </w:rPr>
        <w:t xml:space="preserve">Повторное совершение административного правонарушения, если сумма </w:t>
      </w:r>
      <w:proofErr w:type="gramStart"/>
      <w:r w:rsidRPr="00900D6C">
        <w:rPr>
          <w:rFonts w:ascii="Times New Roman" w:hAnsi="Times New Roman" w:cs="Times New Roman"/>
        </w:rPr>
        <w:t>расчетов, осуществленных без применения ККТ составила</w:t>
      </w:r>
      <w:proofErr w:type="gramEnd"/>
      <w:r w:rsidRPr="00900D6C">
        <w:rPr>
          <w:rFonts w:ascii="Times New Roman" w:hAnsi="Times New Roman" w:cs="Times New Roman"/>
        </w:rPr>
        <w:t xml:space="preserve">  более 1 млн. руб. - влечет в отношении должностных лиц дисквалификацию на срок от 1 года до 2-х лет; в отношении индивидуальных предпринимателей и юридических лиц - административное приостановление деятельности на срок до 90 суток.</w:t>
      </w:r>
    </w:p>
    <w:p w:rsidR="00FE52A2" w:rsidRPr="00900D6C" w:rsidRDefault="00FE52A2" w:rsidP="00FE5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00D6C">
        <w:rPr>
          <w:rFonts w:ascii="Times New Roman" w:hAnsi="Times New Roman" w:cs="Times New Roman"/>
        </w:rPr>
        <w:t xml:space="preserve">Более подробную информацию об изменениях в налоговом законодательстве пользователи ККТ могут получить  в разделе «Новый порядок применения контрольно-кассовой техники» на сайте ФНС России </w:t>
      </w:r>
      <w:hyperlink r:id="rId5" w:history="1">
        <w:r w:rsidRPr="00900D6C">
          <w:rPr>
            <w:rStyle w:val="a6"/>
            <w:rFonts w:ascii="Times New Roman" w:hAnsi="Times New Roman" w:cs="Times New Roman"/>
            <w:b/>
            <w:lang w:val="en-US"/>
          </w:rPr>
          <w:t>www</w:t>
        </w:r>
        <w:r w:rsidRPr="00900D6C">
          <w:rPr>
            <w:rStyle w:val="a6"/>
            <w:rFonts w:ascii="Times New Roman" w:hAnsi="Times New Roman" w:cs="Times New Roman"/>
            <w:b/>
          </w:rPr>
          <w:t>.</w:t>
        </w:r>
        <w:proofErr w:type="spellStart"/>
        <w:r w:rsidRPr="00900D6C">
          <w:rPr>
            <w:rStyle w:val="a6"/>
            <w:rFonts w:ascii="Times New Roman" w:hAnsi="Times New Roman" w:cs="Times New Roman"/>
            <w:b/>
            <w:lang w:val="en-US"/>
          </w:rPr>
          <w:t>nalog</w:t>
        </w:r>
        <w:proofErr w:type="spellEnd"/>
        <w:r w:rsidRPr="00900D6C">
          <w:rPr>
            <w:rStyle w:val="a6"/>
            <w:rFonts w:ascii="Times New Roman" w:hAnsi="Times New Roman" w:cs="Times New Roman"/>
            <w:b/>
          </w:rPr>
          <w:t>.</w:t>
        </w:r>
        <w:proofErr w:type="spellStart"/>
        <w:r w:rsidRPr="00900D6C">
          <w:rPr>
            <w:rStyle w:val="a6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Pr="00900D6C">
        <w:rPr>
          <w:rFonts w:ascii="Times New Roman" w:hAnsi="Times New Roman" w:cs="Times New Roman"/>
          <w:b/>
        </w:rPr>
        <w:t>.</w:t>
      </w:r>
    </w:p>
    <w:p w:rsidR="005D1D77" w:rsidRDefault="005D1D77">
      <w:bookmarkStart w:id="0" w:name="_GoBack"/>
      <w:bookmarkEnd w:id="0"/>
    </w:p>
    <w:sectPr w:rsidR="005D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2"/>
    <w:rsid w:val="005D1D77"/>
    <w:rsid w:val="007C6D72"/>
    <w:rsid w:val="00F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FE52A2"/>
    <w:rPr>
      <w:color w:val="0000FF" w:themeColor="hyperlink"/>
      <w:u w:val="single"/>
    </w:rPr>
  </w:style>
  <w:style w:type="paragraph" w:customStyle="1" w:styleId="ConsPlusNormal">
    <w:name w:val="ConsPlusNormal"/>
    <w:rsid w:val="00FE5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FE52A2"/>
    <w:rPr>
      <w:color w:val="0000FF" w:themeColor="hyperlink"/>
      <w:u w:val="single"/>
    </w:rPr>
  </w:style>
  <w:style w:type="paragraph" w:customStyle="1" w:styleId="ConsPlusNormal">
    <w:name w:val="ConsPlusNormal"/>
    <w:rsid w:val="00FE5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2017-03-10T04:50:00Z</dcterms:created>
  <dcterms:modified xsi:type="dcterms:W3CDTF">2017-03-10T04:50:00Z</dcterms:modified>
</cp:coreProperties>
</file>