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E20" w:rsidRDefault="00271E20" w:rsidP="00271E20">
      <w:pPr>
        <w:pStyle w:val="a6"/>
      </w:pPr>
      <w:r>
        <w:rPr>
          <w:rStyle w:val="a7"/>
        </w:rPr>
        <w:t>С 11 июля 2016 года при государственной регистрации юридических лиц и индивидуальных предпринимателей при указании видов экономической деятельности в формах заявлений используется:</w:t>
      </w:r>
    </w:p>
    <w:p w:rsidR="00271E20" w:rsidRDefault="00271E20" w:rsidP="00271E20">
      <w:pPr>
        <w:pStyle w:val="a6"/>
      </w:pPr>
      <w:r>
        <w:t>Общероссийский классификатор видов экономической деятельности (ОКВЭД2) ОК 029-2014 (КДЕС</w:t>
      </w:r>
      <w:proofErr w:type="gramStart"/>
      <w:r>
        <w:t xml:space="preserve"> Р</w:t>
      </w:r>
      <w:proofErr w:type="gramEnd"/>
      <w:r>
        <w:t>ед. 2) (ОКВЭД 2 КДЕС Ред. 2).</w:t>
      </w:r>
    </w:p>
    <w:p w:rsidR="00271E20" w:rsidRDefault="00271E20" w:rsidP="00271E20">
      <w:pPr>
        <w:pStyle w:val="a6"/>
      </w:pPr>
      <w:r>
        <w:t>До 11 июля 2016 года при государственной регистрации юридических лиц и индивидуальных предпринимателей используется Общероссийский классификатор видов экономической деятельности (ОКВЭД) ОК 029-2001 (КДЕС</w:t>
      </w:r>
      <w:proofErr w:type="gramStart"/>
      <w:r>
        <w:t xml:space="preserve"> Р</w:t>
      </w:r>
      <w:proofErr w:type="gramEnd"/>
      <w:r>
        <w:t>ед. 1) (ОКВЭД КДЕС Ред. 1).</w:t>
      </w:r>
    </w:p>
    <w:p w:rsidR="00271E20" w:rsidRDefault="00271E20" w:rsidP="00271E20">
      <w:pPr>
        <w:pStyle w:val="a6"/>
      </w:pPr>
      <w:r>
        <w:t>Приведение в соответствие с ОКВЭД КДЕС</w:t>
      </w:r>
      <w:proofErr w:type="gramStart"/>
      <w:r>
        <w:t xml:space="preserve"> Р</w:t>
      </w:r>
      <w:proofErr w:type="gramEnd"/>
      <w:r>
        <w:t>ед. 2 сведений о видах экономической деятельности внесенных в Единый государственный реестр юридических лиц или Единый государственный реестр индивидуальных предпринимателей до 11 июля 2016 года будет осуществлено автоматически.</w:t>
      </w:r>
    </w:p>
    <w:p w:rsidR="005D1D77" w:rsidRDefault="005D1D77">
      <w:bookmarkStart w:id="0" w:name="_GoBack"/>
      <w:bookmarkEnd w:id="0"/>
    </w:p>
    <w:sectPr w:rsidR="005D1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E20"/>
    <w:rsid w:val="00271E20"/>
    <w:rsid w:val="005D1D77"/>
    <w:rsid w:val="007C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6D72"/>
    <w:pPr>
      <w:tabs>
        <w:tab w:val="center" w:pos="4607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Название Знак"/>
    <w:basedOn w:val="a0"/>
    <w:link w:val="a3"/>
    <w:rsid w:val="007C6D72"/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qFormat/>
    <w:rsid w:val="007C6D7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semiHidden/>
    <w:unhideWhenUsed/>
    <w:rsid w:val="00271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71E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6D72"/>
    <w:pPr>
      <w:tabs>
        <w:tab w:val="center" w:pos="4607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Название Знак"/>
    <w:basedOn w:val="a0"/>
    <w:link w:val="a3"/>
    <w:rsid w:val="007C6D72"/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qFormat/>
    <w:rsid w:val="007C6D7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semiHidden/>
    <w:unhideWhenUsed/>
    <w:rsid w:val="00271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71E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2016-07-04T09:36:00Z</dcterms:created>
  <dcterms:modified xsi:type="dcterms:W3CDTF">2016-07-04T09:50:00Z</dcterms:modified>
</cp:coreProperties>
</file>