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AF" w:rsidRPr="006572AF" w:rsidRDefault="006572AF" w:rsidP="006572A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№9 </w:t>
      </w:r>
    </w:p>
    <w:p w:rsidR="006572AF" w:rsidRPr="006572AF" w:rsidRDefault="00532296" w:rsidP="006572A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A4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остановлению </w:t>
      </w:r>
      <w:r w:rsidR="008A4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572AF" w:rsidRPr="0065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сполнительного комитета Мензелинского муниципального района Республики Татарстан </w:t>
      </w:r>
    </w:p>
    <w:p w:rsidR="00E667B3" w:rsidRPr="003E4049" w:rsidRDefault="00E667B3" w:rsidP="00E667B3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6572AF" w:rsidRPr="006572AF" w:rsidRDefault="006572AF" w:rsidP="006572AF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5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</w:p>
    <w:p w:rsidR="005F7DCB" w:rsidRPr="006572AF" w:rsidRDefault="005F7DCB" w:rsidP="00AC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48E1" w:rsidRPr="006572AF" w:rsidRDefault="001E48E1" w:rsidP="006572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ПО ВЫДАЧИ РАЗРЕШЕНИЯ ОПЕКУНУ ИЛИ ПОПЕЧИТЕЛЮ НА ПОЛЬЗОВАНИЕ СБЕРЕГАТЕЛЬНЫМ СЧЕТОМ ПОДОПЕЧНОГО</w:t>
      </w:r>
    </w:p>
    <w:p w:rsidR="001E48E1" w:rsidRPr="006572AF" w:rsidRDefault="001E48E1" w:rsidP="00B17E09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48E1" w:rsidRPr="006572AF" w:rsidRDefault="001E48E1" w:rsidP="00AC3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E48E1" w:rsidRPr="006572AF" w:rsidRDefault="001E48E1" w:rsidP="00AC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 </w:t>
      </w:r>
    </w:p>
    <w:p w:rsidR="00D6448F" w:rsidRPr="006572AF" w:rsidRDefault="001E48E1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1.1. Настоящий Регламент устанавливает стандарт и порядок предоставления государственной услуги по выдачи разрешений опекуну или попечителю на пользование сберегательным счетом подопечного</w:t>
      </w:r>
      <w:r w:rsidR="00D6448F" w:rsidRPr="006572AF">
        <w:rPr>
          <w:rFonts w:ascii="Times New Roman" w:hAnsi="Times New Roman" w:cs="Times New Roman"/>
          <w:sz w:val="24"/>
          <w:szCs w:val="24"/>
        </w:rPr>
        <w:t xml:space="preserve"> Исполнительным комитетом </w:t>
      </w:r>
      <w:r w:rsidR="006572AF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6448F" w:rsidRPr="006572AF">
        <w:rPr>
          <w:rFonts w:ascii="Times New Roman" w:hAnsi="Times New Roman" w:cs="Times New Roman"/>
          <w:sz w:val="24"/>
          <w:szCs w:val="24"/>
        </w:rPr>
        <w:t>муниципального</w:t>
      </w:r>
      <w:r w:rsidR="006572AF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  <w:r w:rsidR="00D6448F" w:rsidRPr="006572AF">
        <w:rPr>
          <w:rFonts w:ascii="Times New Roman" w:hAnsi="Times New Roman" w:cs="Times New Roman"/>
          <w:sz w:val="24"/>
          <w:szCs w:val="24"/>
        </w:rPr>
        <w:t xml:space="preserve"> (далее – услуга). </w:t>
      </w:r>
    </w:p>
    <w:p w:rsidR="00D6448F" w:rsidRPr="006572AF" w:rsidRDefault="00D6448F" w:rsidP="00D6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(опекуны).</w:t>
      </w:r>
    </w:p>
    <w:p w:rsidR="006572A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Государственная услуга предоставляется Исполнительным комитетом  Мензелинского муниципального района Республики Татарстан.</w:t>
      </w:r>
    </w:p>
    <w:p w:rsidR="006572A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Место нахождения Исполкома: 423700, г. Мензелинск, ул. Ленина, д. 80.</w:t>
      </w:r>
    </w:p>
    <w:p w:rsidR="006572A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работы: ежедневно, кроме субботы и воскресенья.</w:t>
      </w:r>
    </w:p>
    <w:p w:rsidR="006572AF" w:rsidRPr="006572AF" w:rsidRDefault="006572AF" w:rsidP="0065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с 8.00до 17.00.</w:t>
      </w:r>
    </w:p>
    <w:p w:rsidR="006572AF" w:rsidRPr="006572AF" w:rsidRDefault="006572AF" w:rsidP="0065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с 12.00 до 13.00. </w:t>
      </w:r>
    </w:p>
    <w:p w:rsidR="006572A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Телефон приемной Исполкома: 8(85555) 3-32-37.</w:t>
      </w:r>
    </w:p>
    <w:p w:rsidR="006572AF" w:rsidRDefault="006572AF" w:rsidP="0065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Адрес официального сайта: http://</w:t>
      </w:r>
      <w:r w:rsidRPr="00657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57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menzelinsk</w:t>
      </w:r>
      <w:proofErr w:type="spellEnd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57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tatarstan</w:t>
      </w:r>
      <w:proofErr w:type="spellEnd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адрес электронной почты: </w:t>
      </w:r>
      <w:hyperlink r:id="rId7" w:history="1">
        <w:r w:rsidRPr="006572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menzalia@tatar.ru</w:t>
        </w:r>
      </w:hyperlink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E09" w:rsidRPr="006572AF" w:rsidRDefault="00D6448F" w:rsidP="00657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hAnsi="Times New Roman" w:cs="Times New Roman"/>
          <w:sz w:val="24"/>
          <w:szCs w:val="24"/>
        </w:rPr>
        <w:t xml:space="preserve">1.3.4. </w:t>
      </w:r>
      <w:r w:rsidR="00B17E09"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государственной услуге может быть получена: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обращении в Исполком (лично или по телефону);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(в том числе в форме электронного документа) обращении в Исполком;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сети «Интернет»;</w:t>
      </w:r>
    </w:p>
    <w:p w:rsidR="006572AF" w:rsidRDefault="00532296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И</w:t>
      </w:r>
      <w:r w:rsidR="006572AF" w:rsidRPr="00372629">
        <w:rPr>
          <w:rFonts w:ascii="Times New Roman" w:hAnsi="Times New Roman" w:cs="Times New Roman"/>
          <w:sz w:val="24"/>
          <w:szCs w:val="24"/>
        </w:rPr>
        <w:t>сполнительного комитета Мензелинского муниципального района Республики Татарстан: (</w:t>
      </w:r>
      <w:hyperlink r:id="rId8" w:history="1"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menzelinsk</w:t>
        </w:r>
        <w:proofErr w:type="spellEnd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tatarstan</w:t>
        </w:r>
        <w:proofErr w:type="spellEnd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572AF" w:rsidRPr="0006095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6572AF" w:rsidRPr="00372629">
        <w:rPr>
          <w:rFonts w:ascii="Times New Roman" w:hAnsi="Times New Roman" w:cs="Times New Roman"/>
          <w:sz w:val="24"/>
          <w:szCs w:val="24"/>
        </w:rPr>
        <w:t>);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государс</w:t>
      </w:r>
      <w:r w:rsidR="00532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</w:t>
      </w:r>
      <w:r w:rsidR="0016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Р</w:t>
      </w: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(http://uslugi.tatar.ru./);</w:t>
      </w:r>
    </w:p>
    <w:p w:rsidR="00B17E09" w:rsidRPr="006572AF" w:rsidRDefault="00B17E09" w:rsidP="00B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 (http://gosuslugi.ru/.);</w:t>
      </w: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448F" w:rsidRPr="006572AF" w:rsidRDefault="00D6448F" w:rsidP="00D6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1.4. Предоставление услуги осуществляется в соответствии со следующими нормативными актами: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D6448F" w:rsidRPr="006572AF" w:rsidRDefault="002358A1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 кодексом  Российской  Федерации (часть первая) от 30.11.1994 №51-ФЗ) (далее – ГК РФ) («Собрание законодательства Российской Федерации», 05.12.1994, № 32, ст. 3301); </w:t>
      </w:r>
      <w:proofErr w:type="gramEnd"/>
    </w:p>
    <w:p w:rsidR="002358A1" w:rsidRPr="006572AF" w:rsidRDefault="002358A1" w:rsidP="0023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Жилищным    кодексом    Российской   Федерации от 29.12.2004 №188-ФЗ (далее – ЖК РФ) («Собрание законодательства Российской Федерации», 03.01.2005, № 1 (часть</w:t>
      </w:r>
      <w:proofErr w:type="gramStart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 14);</w:t>
      </w:r>
    </w:p>
    <w:p w:rsidR="00D6448F" w:rsidRPr="006572AF" w:rsidRDefault="00D6448F" w:rsidP="00D6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6572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72AF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6572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72AF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(далее – Федеральный закон №59-ФЗ) («Собрание законодательства Российской Федерации», 08.05.2006, № 19, 2060);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D6448F" w:rsidRPr="006572AF" w:rsidRDefault="00D6448F" w:rsidP="00D64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D6448F" w:rsidRPr="006572AF" w:rsidRDefault="00D6448F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B17E09" w:rsidRPr="006572AF" w:rsidRDefault="00B17E09" w:rsidP="00B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– Постановление РФ №927) («Собрание законодательства Российской Федерации», 23.11.2010, №48, ст.6401); </w:t>
      </w:r>
    </w:p>
    <w:p w:rsidR="009C1565" w:rsidRPr="006572AF" w:rsidRDefault="009C1565" w:rsidP="009C1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6572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6572AF" w:rsidRPr="006572AF" w:rsidRDefault="006572AF" w:rsidP="0065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6572A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D6448F" w:rsidRPr="006572AF" w:rsidRDefault="006572AF" w:rsidP="0065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№193 (далее – Положение об отделе).</w:t>
      </w:r>
    </w:p>
    <w:p w:rsidR="00D6448F" w:rsidRPr="006572AF" w:rsidRDefault="00D6448F" w:rsidP="00D6448F">
      <w:pPr>
        <w:tabs>
          <w:tab w:val="left" w:pos="1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2AF">
        <w:rPr>
          <w:rFonts w:ascii="Times New Roman" w:hAnsi="Times New Roman" w:cs="Times New Roman"/>
          <w:sz w:val="24"/>
          <w:szCs w:val="24"/>
        </w:rPr>
        <w:t>1.5. В настоящем Регламенте используются следующие термины и определения:</w:t>
      </w:r>
    </w:p>
    <w:p w:rsidR="001246E1" w:rsidRPr="006572AF" w:rsidRDefault="001246E1" w:rsidP="0012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опека - форма устройства граждан, признанных судом недееспособными,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1246E1" w:rsidRPr="006572AF" w:rsidRDefault="001246E1" w:rsidP="0012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2AF">
        <w:rPr>
          <w:rFonts w:ascii="Times New Roman" w:hAnsi="Times New Roman" w:cs="Times New Roman"/>
          <w:bCs/>
          <w:sz w:val="24"/>
          <w:szCs w:val="24"/>
          <w:lang w:eastAsia="ru-RU"/>
        </w:rPr>
        <w:t>попечительство</w:t>
      </w:r>
      <w:r w:rsidRPr="006572AF">
        <w:rPr>
          <w:rFonts w:ascii="Times New Roman" w:hAnsi="Times New Roman" w:cs="Times New Roman"/>
          <w:sz w:val="24"/>
          <w:szCs w:val="24"/>
          <w:lang w:eastAsia="ru-RU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</w:t>
      </w:r>
      <w:r w:rsidRPr="006572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30 ГК РФ;</w:t>
      </w:r>
    </w:p>
    <w:p w:rsidR="001246E1" w:rsidRPr="006572AF" w:rsidRDefault="001246E1" w:rsidP="0012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hAnsi="Times New Roman" w:cs="Times New Roman"/>
          <w:bCs/>
          <w:sz w:val="24"/>
          <w:szCs w:val="24"/>
          <w:lang w:eastAsia="ru-RU"/>
        </w:rPr>
        <w:t>-подопечный</w:t>
      </w:r>
      <w:r w:rsidRPr="006572AF">
        <w:rPr>
          <w:rFonts w:ascii="Times New Roman" w:hAnsi="Times New Roman" w:cs="Times New Roman"/>
          <w:sz w:val="24"/>
          <w:szCs w:val="24"/>
          <w:lang w:eastAsia="ru-RU"/>
        </w:rPr>
        <w:t xml:space="preserve"> - гражданин, в отношении которого </w:t>
      </w:r>
      <w:proofErr w:type="gramStart"/>
      <w:r w:rsidRPr="006572AF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6572AF">
        <w:rPr>
          <w:rFonts w:ascii="Times New Roman" w:hAnsi="Times New Roman" w:cs="Times New Roman"/>
          <w:sz w:val="24"/>
          <w:szCs w:val="24"/>
          <w:lang w:eastAsia="ru-RU"/>
        </w:rPr>
        <w:t xml:space="preserve"> опека или попечительство;</w:t>
      </w:r>
    </w:p>
    <w:p w:rsidR="001246E1" w:rsidRPr="006572AF" w:rsidRDefault="001246E1" w:rsidP="0012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72AF">
        <w:rPr>
          <w:rFonts w:ascii="Times New Roman" w:hAnsi="Times New Roman" w:cs="Times New Roman"/>
          <w:bCs/>
          <w:sz w:val="24"/>
          <w:szCs w:val="24"/>
          <w:lang w:eastAsia="ru-RU"/>
        </w:rPr>
        <w:t>недееспособный гражданин</w:t>
      </w:r>
      <w:r w:rsidRPr="006572AF">
        <w:rPr>
          <w:rFonts w:ascii="Times New Roman" w:hAnsi="Times New Roman" w:cs="Times New Roman"/>
          <w:sz w:val="24"/>
          <w:szCs w:val="24"/>
          <w:lang w:eastAsia="ru-RU"/>
        </w:rPr>
        <w:t xml:space="preserve"> - гражданин, признанный судом недееспособным по основаниям, предусмотренным статьей 29 ГК РФ;</w:t>
      </w:r>
    </w:p>
    <w:p w:rsidR="001246E1" w:rsidRPr="006572AF" w:rsidRDefault="001246E1" w:rsidP="0012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72AF">
        <w:rPr>
          <w:rFonts w:ascii="Times New Roman" w:hAnsi="Times New Roman" w:cs="Times New Roman"/>
          <w:bCs/>
          <w:sz w:val="24"/>
          <w:szCs w:val="24"/>
          <w:lang w:eastAsia="ru-RU"/>
        </w:rPr>
        <w:t>ограниченно дееспособный</w:t>
      </w:r>
      <w:r w:rsidRPr="006572AF">
        <w:rPr>
          <w:rFonts w:ascii="Times New Roman" w:hAnsi="Times New Roman" w:cs="Times New Roman"/>
          <w:sz w:val="24"/>
          <w:szCs w:val="24"/>
          <w:lang w:eastAsia="ru-RU"/>
        </w:rPr>
        <w:t xml:space="preserve"> - гражданин, ограниченный судом в дееспособности по основаниям, предусмотренным статьей 30 ГК РФ.</w:t>
      </w:r>
    </w:p>
    <w:p w:rsidR="001246E1" w:rsidRPr="006572AF" w:rsidRDefault="001246E1" w:rsidP="00124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2AF">
        <w:rPr>
          <w:rFonts w:ascii="Times New Roman" w:hAnsi="Times New Roman" w:cs="Times New Roman"/>
          <w:sz w:val="24"/>
          <w:szCs w:val="24"/>
          <w:lang w:eastAsia="ru-RU"/>
        </w:rPr>
        <w:tab/>
        <w:t>-техническая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основании которых вносились сведения.</w:t>
      </w:r>
    </w:p>
    <w:p w:rsidR="001246E1" w:rsidRPr="006572AF" w:rsidRDefault="001F6D6E" w:rsidP="0012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6D51BF" w:rsidRPr="001F6D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F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(п.1 ст.2 Федерального закона от 27.07.2010 №210-ФЗ). Заявление заполняется на стандартном бланке.</w:t>
      </w:r>
    </w:p>
    <w:p w:rsidR="00794F95" w:rsidRPr="006572AF" w:rsidRDefault="00794F95" w:rsidP="0012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2AF">
        <w:rPr>
          <w:rFonts w:ascii="Times New Roman" w:hAnsi="Times New Roman" w:cs="Times New Roman"/>
          <w:sz w:val="24"/>
          <w:szCs w:val="24"/>
        </w:rPr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E87A73" w:rsidRPr="006572AF" w:rsidRDefault="00E87A73" w:rsidP="00D6448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6448F" w:rsidRPr="006572AF" w:rsidRDefault="00D6448F" w:rsidP="00D6448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572AF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Стандарт предоставления государственной услуги</w:t>
      </w:r>
    </w:p>
    <w:p w:rsidR="001E48E1" w:rsidRPr="007D39F0" w:rsidRDefault="001E48E1" w:rsidP="00D6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5491"/>
        <w:gridCol w:w="1859"/>
      </w:tblGrid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E48E1" w:rsidRPr="006572AF" w:rsidRDefault="001E48E1" w:rsidP="001246E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246E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2.1. Наименование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E87BD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Выдача разрешения опекуну или попечителю на пользование сберегательным счетом подопечного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№48-ФЗ;</w:t>
            </w:r>
          </w:p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РТ №8-ЗРТ</w:t>
            </w:r>
          </w:p>
        </w:tc>
      </w:tr>
      <w:tr w:rsidR="00316F4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2.2. Наименование органа, непосредственно предоставляющего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794F95" w:rsidP="006572A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15E6B" w:rsidRPr="00F15E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опеки и попечительства Исполнительного комитета Мензелинского  муниципального района Республики Татарстан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F41" w:rsidRPr="006572AF" w:rsidRDefault="00316F4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Устав,</w:t>
            </w:r>
          </w:p>
          <w:p w:rsidR="00316F41" w:rsidRPr="006572AF" w:rsidRDefault="00316F4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316F4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2.3. Описание результата предоставления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794F95" w:rsidP="006572A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16F4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Руководителя Исполнительного комитета  </w:t>
            </w:r>
            <w:r w:rsidR="006572AF">
              <w:rPr>
                <w:rFonts w:ascii="Times New Roman" w:hAnsi="Times New Roman" w:cs="Times New Roman"/>
                <w:sz w:val="20"/>
                <w:szCs w:val="20"/>
              </w:rPr>
              <w:t xml:space="preserve">Мензелинского </w:t>
            </w:r>
            <w:r w:rsidR="00316F4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572A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316F4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 о выдаче разрешения опекуну или попечителю на пользование сберегательным счетом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F41" w:rsidRPr="006572AF" w:rsidRDefault="00316F4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316F41" w:rsidRPr="006572AF" w:rsidRDefault="00316F4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№48-ФЗ;</w:t>
            </w:r>
          </w:p>
          <w:p w:rsidR="00316F41" w:rsidRPr="006572AF" w:rsidRDefault="00316F4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794F95" w:rsidP="004C66F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</w:t>
            </w:r>
            <w:r w:rsidR="00F15E6B">
              <w:rPr>
                <w:rFonts w:ascii="Times New Roman" w:hAnsi="Times New Roman" w:cs="Times New Roman"/>
                <w:sz w:val="20"/>
                <w:szCs w:val="20"/>
              </w:rPr>
              <w:t>льной консультации, по решению Р</w:t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Исполкома срок рассмотрения обращения может быть продлен до 30 </w:t>
            </w:r>
            <w:r w:rsidR="00457D7E" w:rsidRPr="006572AF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BC753F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t>дней.</w:t>
            </w:r>
          </w:p>
          <w:p w:rsidR="001E48E1" w:rsidRPr="006572AF" w:rsidRDefault="001E48E1" w:rsidP="0028067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(Решение об отказе в предоставлении государственной услуги принимается в течение 14 рабочих дней.</w:t>
            </w:r>
            <w:proofErr w:type="gramEnd"/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Соответствующее решение направляется заявителю по почте, либо выдается непосредственно на приеме)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№48-ФЗ;</w:t>
            </w:r>
          </w:p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РТ №8-ЗРТ</w:t>
            </w:r>
          </w:p>
        </w:tc>
      </w:tr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1. Заявление опекуна или попечителя на выдачу разрешения на пользование сберегательным счетом подопечного, с указанием конкретных трат в интересах подопечного, с условием предоставления отчета об использовании денежных средств (по возможности – счета, копии чеков)   (приложение № 1);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2. Правовой акт об установлении опеки или попечительства и назначение опекуна или попечителя (постановление);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3. Копия решения судебного органа о признании гражданина </w:t>
            </w:r>
            <w:proofErr w:type="gramStart"/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недееспособным</w:t>
            </w:r>
            <w:proofErr w:type="gramEnd"/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или ограниченно дееспособным, вступивше</w:t>
            </w:r>
            <w:r w:rsidR="004310B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в законную силу;</w:t>
            </w:r>
          </w:p>
          <w:p w:rsidR="001E48E1" w:rsidRPr="006572AF" w:rsidRDefault="008D3098" w:rsidP="008D309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</w:t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опия сберегательной книжки, принадлежащей </w:t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подопечному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 РФ;</w:t>
            </w:r>
          </w:p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№48-ФЗ;</w:t>
            </w:r>
          </w:p>
          <w:p w:rsidR="001E48E1" w:rsidRPr="006572AF" w:rsidRDefault="001E48E1" w:rsidP="00524401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F4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0E230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 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79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F95" w:rsidRPr="006572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каких-либо документов для предоставления государственной услуги в рамках межведомственного взаимодействия не требуется        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F41" w:rsidRPr="006572AF" w:rsidRDefault="00316F4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F4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0E230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услуги и,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которое осуществляется органом исполнительной власти, предоставляющим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государственную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F41" w:rsidRPr="006572AF" w:rsidRDefault="00316F41" w:rsidP="00DE6FF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услуги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F41" w:rsidRPr="006572AF" w:rsidRDefault="00316F4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2.8. Исчерпывающий перечень оснований для отказа в приеме документов, необходимых для предоставления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1. Несоответствие представленных документов перечню документов, указанных в п. 2.5.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2. Исправления в подаваемых документах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48E1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924C35" w:rsidP="000E230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2.9. Исчерпывающий перечень оснований для приостановления или отказа в предоставлении 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8E1" w:rsidRPr="006572AF" w:rsidRDefault="001246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48E1" w:rsidRPr="006572AF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 установленные сведения:</w:t>
            </w:r>
          </w:p>
          <w:p w:rsidR="001E48E1" w:rsidRPr="006572AF" w:rsidRDefault="001E48E1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- отсутствия оснований для предоставления государственной услуги;</w:t>
            </w:r>
          </w:p>
          <w:p w:rsidR="001E48E1" w:rsidRPr="006572AF" w:rsidRDefault="001E48E1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- не предоставления заявителем документов, указанных в пункте 2.5  настоящего Административного регламента;</w:t>
            </w:r>
          </w:p>
          <w:p w:rsidR="001E48E1" w:rsidRPr="006572AF" w:rsidRDefault="001E48E1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- ущемление подопечного в гражданских и имущественных правах;</w:t>
            </w:r>
          </w:p>
          <w:p w:rsidR="001E48E1" w:rsidRPr="006572AF" w:rsidRDefault="001E48E1" w:rsidP="005C2CAD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- в документах, предоставленных заявителем</w:t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 выявлены недостоверные или искаженные сведения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ГК РФ;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1E48E1" w:rsidRPr="006572AF" w:rsidRDefault="001E48E1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C3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35" w:rsidRPr="006572AF" w:rsidRDefault="00924C3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2.10. Порядок, размер и основания взимания       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иной платы, взимаемой за предоставление 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246E1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35" w:rsidRPr="006572AF" w:rsidRDefault="001246E1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</w:t>
            </w:r>
            <w:r w:rsidR="00924C35" w:rsidRPr="006572AF">
              <w:rPr>
                <w:rFonts w:ascii="Times New Roman" w:hAnsi="Times New Roman" w:cs="Times New Roman"/>
                <w:sz w:val="20"/>
                <w:szCs w:val="20"/>
              </w:rPr>
              <w:t>слуга предоставляется на безвозмездной основе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4C35"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  <w:p w:rsidR="00924C35" w:rsidRPr="006572AF" w:rsidRDefault="00924C3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4C35" w:rsidRPr="006572AF" w:rsidRDefault="00924C3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4C3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35" w:rsidRPr="006572AF" w:rsidRDefault="00924C35" w:rsidP="00DE6FF7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 xml:space="preserve">2.11. Порядок, размер и основания взимания платы за        </w:t>
            </w:r>
            <w:r w:rsidRPr="006572AF">
              <w:rPr>
                <w:rFonts w:ascii="Times New Roman" w:hAnsi="Times New Roman" w:cs="Times New Roman"/>
              </w:rPr>
              <w:br/>
              <w:t xml:space="preserve">предоставление услуг, которые являются необходимыми и обязательными для предоставления услуги, включая информацию о методике расчета такой платы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C35" w:rsidRPr="006572AF" w:rsidRDefault="00924C35" w:rsidP="00DE6F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 xml:space="preserve">Плата за предоставление услуг, которые  </w:t>
            </w:r>
            <w:r w:rsidRPr="006572AF">
              <w:rPr>
                <w:rFonts w:ascii="Times New Roman" w:hAnsi="Times New Roman" w:cs="Times New Roman"/>
              </w:rPr>
              <w:br/>
              <w:t xml:space="preserve">являются необходимыми и обязательными   </w:t>
            </w:r>
            <w:r w:rsidRPr="006572AF">
              <w:rPr>
                <w:rFonts w:ascii="Times New Roman" w:hAnsi="Times New Roman" w:cs="Times New Roman"/>
              </w:rPr>
              <w:br/>
              <w:t xml:space="preserve">для предоставления </w:t>
            </w:r>
            <w:r w:rsidR="001246E1" w:rsidRPr="006572AF">
              <w:rPr>
                <w:rFonts w:ascii="Times New Roman" w:hAnsi="Times New Roman" w:cs="Times New Roman"/>
              </w:rPr>
              <w:t xml:space="preserve">государственной </w:t>
            </w:r>
            <w:r w:rsidRPr="006572AF">
              <w:rPr>
                <w:rFonts w:ascii="Times New Roman" w:hAnsi="Times New Roman" w:cs="Times New Roman"/>
              </w:rPr>
              <w:t xml:space="preserve">услуги, отсутствует 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4C35" w:rsidRPr="006572AF" w:rsidRDefault="00924C35" w:rsidP="00DE6FF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9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DE6FF7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   </w:t>
            </w:r>
            <w:r w:rsidRPr="006572AF">
              <w:rPr>
                <w:rFonts w:ascii="Times New Roman" w:hAnsi="Times New Roman" w:cs="Times New Roman"/>
              </w:rPr>
              <w:br/>
              <w:t xml:space="preserve">получении результата предоставления государственной 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8D309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ab/>
              <w:t>Очередность для отдельных категорий получателей государственной услуги не установлена. Максимальный срок ожидания приема (ожидания обслужива</w:t>
            </w:r>
            <w:r w:rsidR="008D3098">
              <w:rPr>
                <w:rFonts w:ascii="Times New Roman" w:hAnsi="Times New Roman" w:cs="Times New Roman"/>
              </w:rPr>
              <w:t xml:space="preserve">ния) получателя государственной </w:t>
            </w:r>
            <w:r w:rsidRPr="006572AF">
              <w:rPr>
                <w:rFonts w:ascii="Times New Roman" w:hAnsi="Times New Roman" w:cs="Times New Roman"/>
              </w:rPr>
              <w:t>услуги</w:t>
            </w:r>
            <w:r w:rsidR="008D3098">
              <w:rPr>
                <w:rFonts w:ascii="Times New Roman" w:hAnsi="Times New Roman" w:cs="Times New Roman"/>
              </w:rPr>
              <w:t xml:space="preserve"> (</w:t>
            </w:r>
            <w:r w:rsidRPr="006572AF">
              <w:rPr>
                <w:rFonts w:ascii="Times New Roman" w:hAnsi="Times New Roman" w:cs="Times New Roman"/>
              </w:rPr>
              <w:t>заявителя) не должен превышать 15 минут;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4F95" w:rsidRPr="006572AF" w:rsidRDefault="00794F95" w:rsidP="00DE6FF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794F9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DE6FF7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lastRenderedPageBreak/>
              <w:t xml:space="preserve">2.13. Срок регистрации запроса заявителя о предоставлении государственной 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DE6FF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ab/>
              <w:t xml:space="preserve">В течение одного дня с момента  поступления заявления;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4F95" w:rsidRPr="006572AF" w:rsidRDefault="00794F95" w:rsidP="00DE6FF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6572AF">
              <w:rPr>
                <w:rFonts w:ascii="Times New Roman" w:hAnsi="Times New Roman" w:cs="Times New Roman"/>
              </w:rPr>
              <w:t xml:space="preserve">Федеральный   </w:t>
            </w:r>
            <w:r w:rsidRPr="006572AF">
              <w:rPr>
                <w:rFonts w:ascii="Times New Roman" w:hAnsi="Times New Roman" w:cs="Times New Roman"/>
              </w:rPr>
              <w:br/>
              <w:t>закон № 59-ФЗ</w:t>
            </w:r>
          </w:p>
        </w:tc>
      </w:tr>
      <w:tr w:rsidR="00794F9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2.14. Требования к помещениям, в которых предоставляются услуги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D6E" w:rsidRPr="001F6D6E" w:rsidRDefault="001F6D6E" w:rsidP="001F6D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государственной услуги осуществляется в специально выделенных для этих целей местах, оборудованн</w:t>
            </w:r>
            <w:r w:rsidR="00FE1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соответствующими указателями.</w:t>
            </w:r>
          </w:p>
          <w:p w:rsidR="001F6D6E" w:rsidRPr="001F6D6E" w:rsidRDefault="001F6D6E" w:rsidP="001F6D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 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1F6D6E" w:rsidRPr="001F6D6E" w:rsidRDefault="001F6D6E" w:rsidP="001F6D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794F95" w:rsidRPr="006572AF" w:rsidRDefault="001F6D6E" w:rsidP="001F6D6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4F95" w:rsidRPr="006572AF" w:rsidRDefault="00794F9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4F9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0E230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2.15. 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D6E" w:rsidRPr="001F6D6E" w:rsidRDefault="001F6D6E" w:rsidP="001F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Показателями доступности предоставления услуги являются:</w:t>
            </w:r>
          </w:p>
          <w:p w:rsidR="001F6D6E" w:rsidRPr="001F6D6E" w:rsidRDefault="001F6D6E" w:rsidP="001F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расположенность помещения в зоне доступности к общественному транспорту;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исчерпывающей информации о способах, порядке и 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предоставления услуги характеризуется отсутствием: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очередей при приеме и выдаче документов заявителям;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нарушений сроков предоставления услуги;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жалоб на действия (бездействие) служащих, предоставляющих услугу; 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Информация о ходе предоставления государственной услуги может быть получена заявителем на сайте http://www.menzelinsk.tatarstan.ru/, на Едином портале государственных и муниципальных услуг, в МФЦ.</w:t>
            </w:r>
          </w:p>
          <w:p w:rsidR="001F6D6E" w:rsidRPr="001F6D6E" w:rsidRDefault="001F6D6E" w:rsidP="001F6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Государственная услуга в многофункциональном центре не предоставляется.</w:t>
            </w:r>
          </w:p>
          <w:p w:rsidR="00794F95" w:rsidRPr="006572AF" w:rsidRDefault="001F6D6E" w:rsidP="001F6D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  <w:t>Услуга в многофункциональном центре не предоставляется.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4F95" w:rsidRPr="006572AF" w:rsidRDefault="00794F95" w:rsidP="00DE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95" w:rsidRPr="006572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DE6FF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2.16. Особенности предоставления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услуги в электронной форме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95" w:rsidRPr="006572AF" w:rsidRDefault="00794F95" w:rsidP="000E2308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Консультацию о порядке предоставления услуги можно полу</w:t>
            </w:r>
            <w:r w:rsidR="00C8134F">
              <w:rPr>
                <w:rFonts w:ascii="Times New Roman" w:hAnsi="Times New Roman" w:cs="Times New Roman"/>
                <w:sz w:val="20"/>
                <w:szCs w:val="20"/>
              </w:rPr>
              <w:t>чить через Интернет – приемную И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 xml:space="preserve">сполнительного </w:t>
            </w: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комитета.</w:t>
            </w:r>
          </w:p>
          <w:p w:rsidR="00794F95" w:rsidRPr="006572AF" w:rsidRDefault="00794F95" w:rsidP="000E230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t>Услуга в электронной форме не предоставляется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4F95" w:rsidRPr="006572AF" w:rsidRDefault="00794F95" w:rsidP="00DE6FF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</w:tbl>
    <w:p w:rsidR="001F6D6E" w:rsidRDefault="001F6D6E" w:rsidP="00794F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F95" w:rsidRPr="000E2308" w:rsidRDefault="00794F95" w:rsidP="00794F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услуг.</w:t>
      </w:r>
    </w:p>
    <w:p w:rsidR="00794F95" w:rsidRPr="000E2308" w:rsidRDefault="00794F95" w:rsidP="00AC3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35" w:rsidRPr="000E2308" w:rsidRDefault="00924C35" w:rsidP="00924C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08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государственной услуги</w:t>
      </w:r>
    </w:p>
    <w:p w:rsidR="00924C35" w:rsidRPr="000E2308" w:rsidRDefault="00924C35" w:rsidP="00924C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color w:val="000000"/>
          <w:sz w:val="24"/>
          <w:szCs w:val="24"/>
        </w:rPr>
        <w:t>3.1.1.</w:t>
      </w:r>
      <w:r w:rsidR="00B85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308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информирование и консультирование опекунов и попечителей по вопросам исполнения ими опекунских и попечительских обязанностей;</w:t>
      </w:r>
      <w:r w:rsidR="006B120A"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2308">
        <w:rPr>
          <w:rFonts w:ascii="Times New Roman" w:hAnsi="Times New Roman" w:cs="Times New Roman"/>
          <w:color w:val="auto"/>
          <w:sz w:val="24"/>
          <w:szCs w:val="24"/>
        </w:rPr>
        <w:t>информирование и консультирование опекунов и попечителей по вопросам выдачи разрешений на пользование сберегательным счетом опекаемых;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прием заявлений и документов, их регистрация;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- проведение проверки предоставленных документов на соответствие их требованиям настоящего Административного регламента для установления оснований для принятия или отказа; 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принятие решения о предоставлении или отказе в предоставлении государственной услуги.</w:t>
      </w:r>
    </w:p>
    <w:p w:rsidR="006B120A" w:rsidRPr="000E2308" w:rsidRDefault="006B120A" w:rsidP="006B120A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E2308">
        <w:rPr>
          <w:rFonts w:ascii="Times New Roman" w:hAnsi="Times New Roman" w:cs="Times New Roman"/>
          <w:color w:val="000000"/>
          <w:sz w:val="24"/>
          <w:szCs w:val="24"/>
        </w:rPr>
        <w:t>3.1.2. Блок-схема последовательности действий по предоставлению государственной услуги представлена в Приложении № 4 к настоящему Административному регламенту.</w:t>
      </w:r>
    </w:p>
    <w:p w:rsidR="001E48E1" w:rsidRPr="000E2308" w:rsidRDefault="006B120A" w:rsidP="006B120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1E48E1"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Основанием для начала административной процедуры является обращение опекуна или попечителя в отдел опеки и попечительства </w:t>
      </w:r>
      <w:r w:rsidR="00D95B0F">
        <w:rPr>
          <w:rFonts w:ascii="Times New Roman" w:hAnsi="Times New Roman" w:cs="Times New Roman"/>
          <w:color w:val="auto"/>
          <w:sz w:val="24"/>
          <w:szCs w:val="24"/>
        </w:rPr>
        <w:t xml:space="preserve">по месту жительства </w:t>
      </w:r>
      <w:r w:rsidR="001E48E1" w:rsidRPr="000E2308">
        <w:rPr>
          <w:rFonts w:ascii="Times New Roman" w:hAnsi="Times New Roman" w:cs="Times New Roman"/>
          <w:color w:val="auto"/>
          <w:sz w:val="24"/>
          <w:szCs w:val="24"/>
        </w:rPr>
        <w:t>за консультацией. Опекун или попечитель предъявляет специалисту  паспорт,  а  в  случаях, предусмотренных законодательством Российской Федерации, иной документ, удостоверяющий его личность, а так же нормативный правовой акт о назначении его опекуном или попечителем, либо удостоверение опекуна или попечителя.</w:t>
      </w:r>
    </w:p>
    <w:p w:rsidR="001E48E1" w:rsidRPr="000E2308" w:rsidRDefault="007771D6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3.2. Специалист О</w:t>
      </w:r>
      <w:r w:rsidR="001E48E1" w:rsidRPr="000E2308">
        <w:rPr>
          <w:rFonts w:ascii="Times New Roman" w:hAnsi="Times New Roman" w:cs="Times New Roman"/>
          <w:color w:val="auto"/>
          <w:sz w:val="24"/>
          <w:szCs w:val="24"/>
        </w:rPr>
        <w:t>тдела, ответственный за консультирование и информирование граждан, в рамках процедур по информированию и консультированию: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 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 - знакомит опекуна или попечителя с порядком предоставления государственной услуги по вопросам разрешения на пользование сберегательным счетом опекаемого;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предоставляет список необходимых документов для выдачи разрешения на пользование сберегательным счетом опекаемого;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разъясняет о форме написания заявления о предоставлении государственной услуги.</w:t>
      </w:r>
    </w:p>
    <w:p w:rsidR="006B120A" w:rsidRPr="000E2308" w:rsidRDefault="006B120A" w:rsidP="006B120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Консультирование проводится устно в день обращения заявителя.</w:t>
      </w:r>
    </w:p>
    <w:p w:rsidR="006B120A" w:rsidRPr="000E2308" w:rsidRDefault="006B120A" w:rsidP="006B1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услуги.</w:t>
      </w:r>
    </w:p>
    <w:p w:rsidR="001E48E1" w:rsidRPr="000E2308" w:rsidRDefault="001E48E1" w:rsidP="005156C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Специалист, осуществляющий консультирование и информирование граждан, несет персональную ответственность за полноту, грамотность и доступность проведенного консультирования с учетом конфиденциальных сведений.</w:t>
      </w:r>
    </w:p>
    <w:p w:rsidR="001E48E1" w:rsidRPr="000E2308" w:rsidRDefault="001E48E1" w:rsidP="00FB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3.3. О</w:t>
      </w:r>
      <w:r w:rsidR="00DC05D8">
        <w:rPr>
          <w:rFonts w:ascii="Times New Roman" w:hAnsi="Times New Roman" w:cs="Times New Roman"/>
          <w:sz w:val="24"/>
          <w:szCs w:val="24"/>
        </w:rPr>
        <w:t xml:space="preserve">снованием для начала исполнения </w:t>
      </w:r>
      <w:r w:rsidRPr="000E2308">
        <w:rPr>
          <w:rFonts w:ascii="Times New Roman" w:hAnsi="Times New Roman" w:cs="Times New Roman"/>
          <w:sz w:val="24"/>
          <w:szCs w:val="24"/>
        </w:rPr>
        <w:t>административной процедуры 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Специалист отдела опеки и попечительства, ответственный за прием заявлений и документов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устанавливает личность гражданина (опекуна или попечителя) - проверяет документ, удостоверяющий личность, а так же нормативный правовой акт о назначении опекуна или попечителя (либо удостоверение опекуна);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lastRenderedPageBreak/>
        <w:t>- проверяет наличие и соответствие установленным требованиям всех необходимых документов, предоставленных опекуном или попечителем;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проверяет правильность заполнения документов;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устанавливает что, тексты документов написаны разборчиво и не исполнены карандашом, а так же отсутствуют описки или ошибки;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1E48E1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- регистрирует поступившие документы;</w:t>
      </w:r>
    </w:p>
    <w:p w:rsidR="0066378B" w:rsidRPr="0066378B" w:rsidRDefault="0066378B" w:rsidP="0066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пакет документов для предоставления государственной услуги </w:t>
      </w:r>
      <w:r w:rsidRPr="006572AF">
        <w:rPr>
          <w:rFonts w:ascii="Times New Roman" w:hAnsi="Times New Roman" w:cs="Times New Roman"/>
          <w:sz w:val="24"/>
          <w:szCs w:val="24"/>
        </w:rPr>
        <w:t>по выдачи разрешений опекуну или попечителю на пользование сберегательным счетом подопечного</w:t>
      </w:r>
      <w:r w:rsidRPr="0066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об подопечных, и (или) передачи ее лицам, не имеющим права на доступ к указанной информации.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В целях обеспечения сохранности и защиты конфиденциальной информации, содержащейся в отделе о недееспособных  и ограниченно дееспособных лицах,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подопечных. </w:t>
      </w:r>
    </w:p>
    <w:p w:rsidR="001E48E1" w:rsidRPr="000E2308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proofErr w:type="gramStart"/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При  установлении фактов отсутствия необходимых 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1E48E1" w:rsidRPr="00D0156C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308">
        <w:rPr>
          <w:rFonts w:ascii="Times New Roman" w:hAnsi="Times New Roman" w:cs="Times New Roman"/>
          <w:color w:val="auto"/>
          <w:sz w:val="24"/>
          <w:szCs w:val="24"/>
        </w:rPr>
        <w:t xml:space="preserve">При несогласии опекуна или попечителя предоставить недостающие или исправленные, или оформленные надлежащим образом документы, либо невозможности их предоставления, а так же при наличии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иных оснований для отказа, специалист готовит письменный мотивированный отказ в предоставлении государственной услуги.</w:t>
      </w:r>
    </w:p>
    <w:p w:rsidR="001E48E1" w:rsidRPr="00D0156C" w:rsidRDefault="001E48E1" w:rsidP="00FB62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156C">
        <w:rPr>
          <w:rFonts w:ascii="Times New Roman" w:hAnsi="Times New Roman" w:cs="Times New Roman"/>
          <w:color w:val="auto"/>
          <w:sz w:val="24"/>
          <w:szCs w:val="24"/>
        </w:rPr>
        <w:t>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 в течени</w:t>
      </w:r>
      <w:r w:rsidR="00634CCC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="0000486C" w:rsidRPr="00D0156C">
        <w:rPr>
          <w:rFonts w:ascii="Times New Roman" w:hAnsi="Times New Roman" w:cs="Times New Roman"/>
          <w:color w:val="auto"/>
          <w:sz w:val="24"/>
          <w:szCs w:val="24"/>
        </w:rPr>
        <w:t>3-</w:t>
      </w:r>
      <w:r w:rsidR="00634CCC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х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193F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рабочих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дней после принятия соответствующего решения.</w:t>
      </w:r>
    </w:p>
    <w:p w:rsidR="001E48E1" w:rsidRPr="00D0156C" w:rsidRDefault="001E48E1" w:rsidP="0052639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156C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3.5.</w:t>
      </w:r>
      <w:r w:rsidRPr="00D0156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Основанием для принятия решения о предоставлении государственной услуги или об отказе в предоставлении государственной услуги является предоставление опекуном или</w:t>
      </w:r>
      <w:r w:rsidR="00DC05D8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 попечителем </w:t>
      </w:r>
      <w:r w:rsidR="00D36FBF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необходимого </w:t>
      </w:r>
      <w:r w:rsidR="00DC05D8" w:rsidRPr="00D0156C">
        <w:rPr>
          <w:rFonts w:ascii="Times New Roman" w:hAnsi="Times New Roman" w:cs="Times New Roman"/>
          <w:color w:val="auto"/>
          <w:sz w:val="24"/>
          <w:szCs w:val="24"/>
        </w:rPr>
        <w:t>пакета документов</w:t>
      </w:r>
      <w:r w:rsidR="00D0156C" w:rsidRPr="00D0156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8574F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156C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предусмотренного п.2.5 настоящего Административного регламента. </w:t>
      </w:r>
      <w:r w:rsidR="003D297E" w:rsidRPr="00D0156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8574F" w:rsidRPr="00D0156C">
        <w:rPr>
          <w:rFonts w:ascii="Times New Roman" w:hAnsi="Times New Roman" w:cs="Times New Roman"/>
          <w:color w:val="auto"/>
          <w:sz w:val="24"/>
          <w:szCs w:val="24"/>
        </w:rPr>
        <w:t>пециалист Отдела</w:t>
      </w:r>
      <w:r w:rsidR="00DC05D8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готовит проект Постановления о выдаче</w:t>
      </w:r>
      <w:r w:rsidRPr="00D0156C">
        <w:rPr>
          <w:rFonts w:ascii="Times New Roman" w:hAnsi="Times New Roman" w:cs="Times New Roman"/>
          <w:sz w:val="24"/>
          <w:szCs w:val="24"/>
        </w:rPr>
        <w:t xml:space="preserve"> 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разрешения опекуну или попечителю на пользование сберегательным счетом подопечного (приложение</w:t>
      </w:r>
      <w:r w:rsidR="007E6F32"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 №2) и направляет на подпись Р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 xml:space="preserve">уководителю Исполнительного комитета </w:t>
      </w:r>
      <w:r w:rsidR="0018346F" w:rsidRPr="00D0156C">
        <w:rPr>
          <w:rFonts w:ascii="Times New Roman" w:hAnsi="Times New Roman" w:cs="Times New Roman"/>
          <w:color w:val="auto"/>
          <w:sz w:val="24"/>
          <w:szCs w:val="24"/>
        </w:rPr>
        <w:t>Мензелинского муниципального района Республики Татарстан</w:t>
      </w:r>
      <w:r w:rsidRPr="00D0156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01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E1" w:rsidRPr="000E2308" w:rsidRDefault="001E48E1" w:rsidP="00FB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6C">
        <w:rPr>
          <w:rFonts w:ascii="Times New Roman" w:hAnsi="Times New Roman" w:cs="Times New Roman"/>
          <w:sz w:val="24"/>
          <w:szCs w:val="24"/>
        </w:rPr>
        <w:t>Постановление составляется в двух экземплярах, один из которых передается опекуну (попечителю),  второй - приобщается к личному делу</w:t>
      </w:r>
      <w:r w:rsidRPr="000E2308">
        <w:rPr>
          <w:rFonts w:ascii="Times New Roman" w:hAnsi="Times New Roman" w:cs="Times New Roman"/>
          <w:sz w:val="24"/>
          <w:szCs w:val="24"/>
        </w:rPr>
        <w:t xml:space="preserve"> подопечного.</w:t>
      </w:r>
    </w:p>
    <w:p w:rsidR="001E48E1" w:rsidRPr="000E2308" w:rsidRDefault="007A50ED" w:rsidP="00FB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</w:t>
      </w:r>
      <w:r w:rsidR="0000486C">
        <w:rPr>
          <w:rFonts w:ascii="Times New Roman" w:hAnsi="Times New Roman" w:cs="Times New Roman"/>
          <w:sz w:val="24"/>
          <w:szCs w:val="24"/>
        </w:rPr>
        <w:t>14</w:t>
      </w:r>
      <w:r w:rsidRPr="000E230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E82BC0" w:rsidRPr="000E2308">
        <w:rPr>
          <w:rFonts w:ascii="Times New Roman" w:hAnsi="Times New Roman" w:cs="Times New Roman"/>
          <w:sz w:val="24"/>
          <w:szCs w:val="24"/>
        </w:rPr>
        <w:t>.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Предоставление муниципальной услуги через МФЦ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 Заявитель вправе обратиться для получения муниципальной услуги в МФЦ, в удаленное рабочее место МФЦ.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2339A2" w:rsidRPr="000E2308" w:rsidRDefault="002339A2" w:rsidP="00233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через МФЦ, удаленное рабочее место МФЦ не предоставляется.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Исправление технических ошибок.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технической ошибки (приложение №6);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</w:t>
      </w:r>
      <w:proofErr w:type="gramStart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оригинала документа, в котором содержится техническая ошибка.</w:t>
      </w:r>
    </w:p>
    <w:p w:rsidR="00794F95" w:rsidRPr="000E2308" w:rsidRDefault="00794F95" w:rsidP="00794F95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794F95" w:rsidRPr="000E2308" w:rsidRDefault="00794F95" w:rsidP="0079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процедуры: выданный (направленный) заявителю документ.</w:t>
      </w:r>
    </w:p>
    <w:p w:rsidR="00794F95" w:rsidRPr="000E2308" w:rsidRDefault="00794F95" w:rsidP="00794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8E1" w:rsidRPr="000E2308" w:rsidRDefault="001E48E1" w:rsidP="00DC05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E2308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предоставлени</w:t>
      </w:r>
      <w:r w:rsidR="002339A2" w:rsidRPr="000E230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E2308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услуги</w:t>
      </w:r>
    </w:p>
    <w:p w:rsidR="00891AF6" w:rsidRDefault="00891AF6" w:rsidP="009C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F8" w:rsidRPr="000E2308" w:rsidRDefault="009C29F8" w:rsidP="009C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proofErr w:type="gramStart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включает в себя запрос необходимых документов, отчетов и информации об исполнении государственных полномочий, 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C29F8" w:rsidRPr="000E2308" w:rsidRDefault="009C29F8" w:rsidP="009C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</w:t>
      </w:r>
      <w:r w:rsidR="00DC05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едений информация направляется Р</w:t>
      </w: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уководителю Исполнительного комитета </w:t>
      </w:r>
      <w:r w:rsidR="0018346F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18346F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8346F">
        <w:rPr>
          <w:rFonts w:ascii="Times New Roman" w:hAnsi="Times New Roman" w:cs="Times New Roman"/>
          <w:sz w:val="24"/>
          <w:szCs w:val="24"/>
        </w:rPr>
        <w:t>района</w:t>
      </w:r>
      <w:r w:rsidR="0018346F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18346F"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привлечения виновных лиц к ответственности в соответствии с законодательством Российской Федерации. Проверки могут быть плановыми и внеплановыми. Плановые проверки могут проводиться не чаще 1 раза в 3 года.</w:t>
      </w:r>
    </w:p>
    <w:p w:rsidR="007A50ED" w:rsidRPr="000E2308" w:rsidRDefault="007A50ED" w:rsidP="007A5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4.2.  Текущий   </w:t>
      </w:r>
      <w:proofErr w:type="gramStart"/>
      <w:r w:rsidRPr="000E2308">
        <w:rPr>
          <w:rFonts w:ascii="Times New Roman" w:hAnsi="Times New Roman" w:cs="Times New Roman"/>
          <w:sz w:val="24"/>
          <w:szCs w:val="24"/>
        </w:rPr>
        <w:t>контроль    за</w:t>
      </w:r>
      <w:proofErr w:type="gramEnd"/>
      <w:r w:rsidRPr="000E2308">
        <w:rPr>
          <w:rFonts w:ascii="Times New Roman" w:hAnsi="Times New Roman" w:cs="Times New Roman"/>
          <w:sz w:val="24"/>
          <w:szCs w:val="24"/>
        </w:rPr>
        <w:t xml:space="preserve">   соблюдением последовательности действий, определенных административными процедурами, принятием решений специалистами, контроль за полнотой и качеством предоставления государственной услуги, а также неразглашением конфиденциальных сведений осуществляется </w:t>
      </w:r>
      <w:r w:rsidR="0018346F">
        <w:rPr>
          <w:rFonts w:ascii="Times New Roman" w:hAnsi="Times New Roman" w:cs="Times New Roman"/>
          <w:sz w:val="24"/>
          <w:szCs w:val="24"/>
        </w:rPr>
        <w:t>начальником</w:t>
      </w:r>
      <w:r w:rsidRPr="000E2308"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  Исполнительного комитета </w:t>
      </w:r>
      <w:r w:rsidR="000923CC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0923CC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923CC">
        <w:rPr>
          <w:rFonts w:ascii="Times New Roman" w:hAnsi="Times New Roman" w:cs="Times New Roman"/>
          <w:sz w:val="24"/>
          <w:szCs w:val="24"/>
        </w:rPr>
        <w:t>района</w:t>
      </w:r>
      <w:r w:rsidR="000923CC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DC05D8">
        <w:rPr>
          <w:rFonts w:ascii="Times New Roman" w:hAnsi="Times New Roman" w:cs="Times New Roman"/>
          <w:sz w:val="24"/>
          <w:szCs w:val="24"/>
        </w:rPr>
        <w:t>и Р</w:t>
      </w:r>
      <w:r w:rsidRPr="000E2308">
        <w:rPr>
          <w:rFonts w:ascii="Times New Roman" w:hAnsi="Times New Roman" w:cs="Times New Roman"/>
          <w:sz w:val="24"/>
          <w:szCs w:val="24"/>
        </w:rPr>
        <w:t>уководител</w:t>
      </w:r>
      <w:r w:rsidR="000923CC">
        <w:rPr>
          <w:rFonts w:ascii="Times New Roman" w:hAnsi="Times New Roman" w:cs="Times New Roman"/>
          <w:sz w:val="24"/>
          <w:szCs w:val="24"/>
        </w:rPr>
        <w:t>ем</w:t>
      </w:r>
      <w:r w:rsidRPr="000E2308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0923CC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0923CC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923CC">
        <w:rPr>
          <w:rFonts w:ascii="Times New Roman" w:hAnsi="Times New Roman" w:cs="Times New Roman"/>
          <w:sz w:val="24"/>
          <w:szCs w:val="24"/>
        </w:rPr>
        <w:t>района</w:t>
      </w:r>
      <w:r w:rsidR="000923CC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0E2308">
        <w:rPr>
          <w:rFonts w:ascii="Times New Roman" w:hAnsi="Times New Roman" w:cs="Times New Roman"/>
          <w:sz w:val="24"/>
          <w:szCs w:val="24"/>
        </w:rPr>
        <w:t>.</w:t>
      </w:r>
    </w:p>
    <w:p w:rsidR="001E48E1" w:rsidRPr="000E2308" w:rsidRDefault="001E48E1" w:rsidP="00FB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lastRenderedPageBreak/>
        <w:t xml:space="preserve">4.3. Персональная ответственность специалистов отдела опеки и попечительства Исполнительного комитета </w:t>
      </w:r>
      <w:r w:rsidR="00DE6FF7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E6FF7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E6FF7">
        <w:rPr>
          <w:rFonts w:ascii="Times New Roman" w:hAnsi="Times New Roman" w:cs="Times New Roman"/>
          <w:sz w:val="24"/>
          <w:szCs w:val="24"/>
        </w:rPr>
        <w:t>района</w:t>
      </w:r>
      <w:r w:rsidR="00DE6FF7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1E48E1" w:rsidRPr="000E2308" w:rsidRDefault="001E48E1" w:rsidP="00FB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4.4. Руководитель Исполнительного комитета </w:t>
      </w:r>
      <w:r w:rsidR="00DE6FF7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E6FF7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E6FF7">
        <w:rPr>
          <w:rFonts w:ascii="Times New Roman" w:hAnsi="Times New Roman" w:cs="Times New Roman"/>
          <w:sz w:val="24"/>
          <w:szCs w:val="24"/>
        </w:rPr>
        <w:t>района</w:t>
      </w:r>
      <w:r w:rsidR="00DE6FF7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94F95" w:rsidRPr="000E2308" w:rsidRDefault="00794F95" w:rsidP="0079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</w:t>
      </w:r>
      <w:r w:rsidR="00DE6F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открытости деятельности</w:t>
      </w:r>
      <w:r w:rsidRPr="000E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DE6FF7" w:rsidRDefault="00DE6FF7" w:rsidP="00233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OLE_LINK1"/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bookmarkEnd w:id="1"/>
      <w:r w:rsidRPr="000E2308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государственную услугу,</w:t>
      </w:r>
      <w:r w:rsidR="002339A2" w:rsidRPr="000E2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308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 </w:t>
      </w:r>
    </w:p>
    <w:p w:rsidR="00891AF6" w:rsidRDefault="00891AF6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5.1. </w:t>
      </w:r>
      <w:r w:rsidR="002A6709" w:rsidRPr="00372629">
        <w:rPr>
          <w:rFonts w:ascii="Times New Roman" w:hAnsi="Times New Roman" w:cs="Times New Roman"/>
          <w:sz w:val="24"/>
          <w:szCs w:val="24"/>
        </w:rPr>
        <w:t>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Исполнительн</w:t>
      </w:r>
      <w:r w:rsidR="002A6709">
        <w:rPr>
          <w:rFonts w:ascii="Times New Roman" w:hAnsi="Times New Roman" w:cs="Times New Roman"/>
          <w:sz w:val="24"/>
          <w:szCs w:val="24"/>
        </w:rPr>
        <w:t>ый</w:t>
      </w:r>
      <w:r w:rsidR="002A6709" w:rsidRPr="00372629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2A6709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2A6709" w:rsidRPr="00372629">
        <w:rPr>
          <w:rFonts w:ascii="Times New Roman" w:hAnsi="Times New Roman" w:cs="Times New Roman"/>
          <w:sz w:val="24"/>
          <w:szCs w:val="24"/>
        </w:rPr>
        <w:t xml:space="preserve"> или Министерство здравоохранения Республики Татарстан.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5.2. Получатели услуги имеют право обратиться с жалобой (претензией) лично или направить жалобу (претензию) по почте или в форме электронного документа через Интернет-приемную официального портала Правительства Республики Татарстан.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5.3. Получатели услуги имеют право на получение информации и документов, необходимых для обоснования и рассмотрения жалобы (претензии).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5.4. При обращении получателей услуги в письменной форме в Исполнительный комитет </w:t>
      </w:r>
      <w:r w:rsidR="007565B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65B9">
        <w:rPr>
          <w:rFonts w:ascii="Times New Roman" w:hAnsi="Times New Roman" w:cs="Times New Roman"/>
          <w:sz w:val="24"/>
          <w:szCs w:val="24"/>
        </w:rPr>
        <w:t>района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срок рассмотрения жалобы (претензии) не должен превышать 30 рабочих дней со дня ее регистрации.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5.5. В случае если по жалобе (претензии) требуется провести экспертизу, проверку или обследование, срок рассмотрения может быть продлен, но не более чем на 30 рабочих дней по решению Руководителя Исполнительного комитета </w:t>
      </w:r>
      <w:r w:rsidR="007565B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65B9">
        <w:rPr>
          <w:rFonts w:ascii="Times New Roman" w:hAnsi="Times New Roman" w:cs="Times New Roman"/>
          <w:sz w:val="24"/>
          <w:szCs w:val="24"/>
        </w:rPr>
        <w:t>района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59-ФЗ. О продлении срока рассмотрения жалобы (претензии) получатель услуги уведомляется письменно с указанием причин продления.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5.6. Жалоба (претензия) получателей услуги в письменной форме либо в форме электронного документа должно содержать следующую информацию: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фамилию гражданина, который подает жалобу (претензию), его место жительства или пребывания;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наименование должности, фамилии, имени и отчества должностного лица (при наличии информации), решение, действие (бездействие) которого обжалуется;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суть обжалуемого действия (бездействия) и причины несогласия с обжалуемым действием (бездействием);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обстоятельства, на основании которых получатель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- требования о признании </w:t>
      </w:r>
      <w:proofErr w:type="gramStart"/>
      <w:r w:rsidRPr="000E2308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Pr="000E2308">
        <w:rPr>
          <w:rFonts w:ascii="Times New Roman" w:hAnsi="Times New Roman" w:cs="Times New Roman"/>
          <w:sz w:val="24"/>
          <w:szCs w:val="24"/>
        </w:rPr>
        <w:t xml:space="preserve"> действия (бездействия);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иные сведения, которые получатель услуги считает необходимым сообщить.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5.7. К жалобе (претензии) могут быть приложены копии документов, подтверждающих изложенные в </w:t>
      </w:r>
      <w:r w:rsidR="007E7669" w:rsidRPr="000E2308">
        <w:rPr>
          <w:rFonts w:ascii="Times New Roman" w:hAnsi="Times New Roman" w:cs="Times New Roman"/>
          <w:sz w:val="24"/>
          <w:szCs w:val="24"/>
        </w:rPr>
        <w:t xml:space="preserve">жалобе (претензии) </w:t>
      </w:r>
      <w:r w:rsidRPr="000E2308">
        <w:rPr>
          <w:rFonts w:ascii="Times New Roman" w:hAnsi="Times New Roman" w:cs="Times New Roman"/>
          <w:sz w:val="24"/>
          <w:szCs w:val="24"/>
        </w:rPr>
        <w:t>обстоятельства. В таком случае в обращении (жалобе) приводится перечень прилагаемых к ней документов.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5.8. Если документы, имеющие существенное значение для рассмотрения </w:t>
      </w:r>
      <w:r w:rsidR="007E7669" w:rsidRPr="000E2308">
        <w:rPr>
          <w:rFonts w:ascii="Times New Roman" w:hAnsi="Times New Roman" w:cs="Times New Roman"/>
          <w:sz w:val="24"/>
          <w:szCs w:val="24"/>
        </w:rPr>
        <w:t xml:space="preserve">жалобы </w:t>
      </w:r>
      <w:r w:rsidRPr="000E2308">
        <w:rPr>
          <w:rFonts w:ascii="Times New Roman" w:hAnsi="Times New Roman" w:cs="Times New Roman"/>
          <w:sz w:val="24"/>
          <w:szCs w:val="24"/>
        </w:rPr>
        <w:t>(</w:t>
      </w:r>
      <w:r w:rsidR="007E7669" w:rsidRPr="000E2308">
        <w:rPr>
          <w:rFonts w:ascii="Times New Roman" w:hAnsi="Times New Roman" w:cs="Times New Roman"/>
          <w:sz w:val="24"/>
          <w:szCs w:val="24"/>
        </w:rPr>
        <w:t>претензии</w:t>
      </w:r>
      <w:r w:rsidRPr="000E2308">
        <w:rPr>
          <w:rFonts w:ascii="Times New Roman" w:hAnsi="Times New Roman" w:cs="Times New Roman"/>
          <w:sz w:val="24"/>
          <w:szCs w:val="24"/>
        </w:rPr>
        <w:t xml:space="preserve">), отсутствуют или не приложены к </w:t>
      </w:r>
      <w:r w:rsidR="007E7669" w:rsidRPr="000E2308">
        <w:rPr>
          <w:rFonts w:ascii="Times New Roman" w:hAnsi="Times New Roman" w:cs="Times New Roman"/>
          <w:sz w:val="24"/>
          <w:szCs w:val="24"/>
        </w:rPr>
        <w:t>жалобе (претензии)</w:t>
      </w:r>
      <w:r w:rsidRPr="000E2308">
        <w:rPr>
          <w:rFonts w:ascii="Times New Roman" w:hAnsi="Times New Roman" w:cs="Times New Roman"/>
          <w:sz w:val="24"/>
          <w:szCs w:val="24"/>
        </w:rPr>
        <w:t>, решение принимается без учета доводов, в подтверждение которых документы не представлены.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lastRenderedPageBreak/>
        <w:t>5.9. Жалоба (претензия) подписывается подавшим его (ее) получателем услуги.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5.10. По результатам рассмотрения </w:t>
      </w:r>
      <w:r w:rsidR="007E7669" w:rsidRPr="000E2308">
        <w:rPr>
          <w:rFonts w:ascii="Times New Roman" w:hAnsi="Times New Roman" w:cs="Times New Roman"/>
          <w:sz w:val="24"/>
          <w:szCs w:val="24"/>
        </w:rPr>
        <w:t xml:space="preserve">жалобы </w:t>
      </w:r>
      <w:r w:rsidRPr="000E2308">
        <w:rPr>
          <w:rFonts w:ascii="Times New Roman" w:hAnsi="Times New Roman" w:cs="Times New Roman"/>
          <w:sz w:val="24"/>
          <w:szCs w:val="24"/>
        </w:rPr>
        <w:t>(</w:t>
      </w:r>
      <w:r w:rsidR="007E7669" w:rsidRPr="000E2308">
        <w:rPr>
          <w:rFonts w:ascii="Times New Roman" w:hAnsi="Times New Roman" w:cs="Times New Roman"/>
          <w:sz w:val="24"/>
          <w:szCs w:val="24"/>
        </w:rPr>
        <w:t>претензии</w:t>
      </w:r>
      <w:r w:rsidRPr="000E2308">
        <w:rPr>
          <w:rFonts w:ascii="Times New Roman" w:hAnsi="Times New Roman" w:cs="Times New Roman"/>
          <w:sz w:val="24"/>
          <w:szCs w:val="24"/>
        </w:rPr>
        <w:t xml:space="preserve">) Руководитель Исполнительного комитета </w:t>
      </w:r>
      <w:r w:rsidR="007565B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65B9">
        <w:rPr>
          <w:rFonts w:ascii="Times New Roman" w:hAnsi="Times New Roman" w:cs="Times New Roman"/>
          <w:sz w:val="24"/>
          <w:szCs w:val="24"/>
        </w:rPr>
        <w:t>района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- признает действие (бездействие) должностного лица Исполнительного комитета </w:t>
      </w:r>
      <w:r w:rsidR="007565B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65B9">
        <w:rPr>
          <w:rFonts w:ascii="Times New Roman" w:hAnsi="Times New Roman" w:cs="Times New Roman"/>
          <w:sz w:val="24"/>
          <w:szCs w:val="24"/>
        </w:rPr>
        <w:t>района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соответствующим законодательству и настоящему Регламенту и отказывает в удовлетворении жалобы (претензии);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- признает действие (бездействие) или частично признает действие (бездействие) должностного лица Исполнительного комитета </w:t>
      </w:r>
      <w:r w:rsidR="007565B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65B9">
        <w:rPr>
          <w:rFonts w:ascii="Times New Roman" w:hAnsi="Times New Roman" w:cs="Times New Roman"/>
          <w:sz w:val="24"/>
          <w:szCs w:val="24"/>
        </w:rPr>
        <w:t>района</w:t>
      </w:r>
      <w:r w:rsidR="007565B9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2A6709">
        <w:rPr>
          <w:rFonts w:ascii="Times New Roman" w:hAnsi="Times New Roman" w:cs="Times New Roman"/>
          <w:sz w:val="24"/>
          <w:szCs w:val="24"/>
        </w:rPr>
        <w:t xml:space="preserve">не </w:t>
      </w:r>
      <w:r w:rsidRPr="000E2308">
        <w:rPr>
          <w:rFonts w:ascii="Times New Roman" w:hAnsi="Times New Roman" w:cs="Times New Roman"/>
          <w:sz w:val="24"/>
          <w:szCs w:val="24"/>
        </w:rPr>
        <w:t>соответствующим законодательству и настоящему Регламенту и принимает решение об удовлетворении жалобы (претензии) полностью или частично.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Копия решения направляется заявителю в течение </w:t>
      </w:r>
      <w:r w:rsidR="00E33F9D">
        <w:rPr>
          <w:rFonts w:ascii="Times New Roman" w:hAnsi="Times New Roman" w:cs="Times New Roman"/>
          <w:sz w:val="24"/>
          <w:szCs w:val="24"/>
        </w:rPr>
        <w:t>3-х</w:t>
      </w:r>
      <w:r w:rsidRPr="000E2308">
        <w:rPr>
          <w:rFonts w:ascii="Times New Roman" w:hAnsi="Times New Roman" w:cs="Times New Roman"/>
          <w:sz w:val="24"/>
          <w:szCs w:val="24"/>
        </w:rPr>
        <w:t xml:space="preserve"> рабочих дней с момент</w:t>
      </w:r>
      <w:r w:rsidR="00E33F9D">
        <w:rPr>
          <w:rFonts w:ascii="Times New Roman" w:hAnsi="Times New Roman" w:cs="Times New Roman"/>
          <w:sz w:val="24"/>
          <w:szCs w:val="24"/>
        </w:rPr>
        <w:t>а принятия решения Р</w:t>
      </w:r>
      <w:r w:rsidRPr="000E2308">
        <w:rPr>
          <w:rFonts w:ascii="Times New Roman" w:hAnsi="Times New Roman" w:cs="Times New Roman"/>
          <w:sz w:val="24"/>
          <w:szCs w:val="24"/>
        </w:rPr>
        <w:t>уководителем по почтовому адресу, а в случае, если жалоба представлена в виде электронного документа по адресу электронной почты заявителя либо по почтовому адресу, указанному в электронном документе.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5.11. В случае удовлетворения жалобы (претензии) полностью или частично Руководитель Исполнительного комитета </w:t>
      </w:r>
      <w:r w:rsidR="00D37C4F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37C4F">
        <w:rPr>
          <w:rFonts w:ascii="Times New Roman" w:hAnsi="Times New Roman" w:cs="Times New Roman"/>
          <w:sz w:val="24"/>
          <w:szCs w:val="24"/>
        </w:rPr>
        <w:t>района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0E2308">
        <w:rPr>
          <w:rFonts w:ascii="Times New Roman" w:hAnsi="Times New Roman" w:cs="Times New Roman"/>
          <w:sz w:val="24"/>
          <w:szCs w:val="24"/>
        </w:rPr>
        <w:t>определяет меры, которые должны быть приняты в целях устранения нарушений.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5.12. Основанием для отказа в рассмотрении жалобы</w:t>
      </w:r>
      <w:r w:rsidR="007E7669" w:rsidRPr="000E2308">
        <w:rPr>
          <w:rFonts w:ascii="Times New Roman" w:hAnsi="Times New Roman" w:cs="Times New Roman"/>
          <w:sz w:val="24"/>
          <w:szCs w:val="24"/>
        </w:rPr>
        <w:t xml:space="preserve"> (претензии)</w:t>
      </w:r>
      <w:r w:rsidRPr="000E2308">
        <w:rPr>
          <w:rFonts w:ascii="Times New Roman" w:hAnsi="Times New Roman" w:cs="Times New Roman"/>
          <w:sz w:val="24"/>
          <w:szCs w:val="24"/>
        </w:rPr>
        <w:t xml:space="preserve"> либо прекращения ее рассмотрения являются: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отсутствие в жалобе (претензии) почтового адреса, по которому должен быть направлен ответ;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 xml:space="preserve">- содержание в жалобе (претензии) нецензурных либо оскорбительных выражений, угрозы жизни, здоровью, имуществу должностных лиц Исполнительного комитета </w:t>
      </w:r>
      <w:r w:rsidR="00D37C4F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37C4F">
        <w:rPr>
          <w:rFonts w:ascii="Times New Roman" w:hAnsi="Times New Roman" w:cs="Times New Roman"/>
          <w:sz w:val="24"/>
          <w:szCs w:val="24"/>
        </w:rPr>
        <w:t>района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0E2308">
        <w:rPr>
          <w:rFonts w:ascii="Times New Roman" w:hAnsi="Times New Roman" w:cs="Times New Roman"/>
          <w:sz w:val="24"/>
          <w:szCs w:val="24"/>
        </w:rPr>
        <w:t>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не поддающиеся прочтению текст жалобы (претензии), фамилия или почтовый адрес;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- обращение заявителя о прекращении рассмотрения жалобы (претензии).</w:t>
      </w:r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308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в Исполком обращениями, и при этом в обращении не приводятся но</w:t>
      </w:r>
      <w:r w:rsidR="00E33F9D">
        <w:rPr>
          <w:rFonts w:ascii="Times New Roman" w:hAnsi="Times New Roman" w:cs="Times New Roman"/>
          <w:sz w:val="24"/>
          <w:szCs w:val="24"/>
        </w:rPr>
        <w:t>вые доводы или обстоятельства, Р</w:t>
      </w:r>
      <w:r w:rsidRPr="000E2308">
        <w:rPr>
          <w:rFonts w:ascii="Times New Roman" w:hAnsi="Times New Roman" w:cs="Times New Roman"/>
          <w:sz w:val="24"/>
          <w:szCs w:val="24"/>
        </w:rPr>
        <w:t>уководитель Исполкома (или лицо, его замещающее)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A6193F" w:rsidRPr="000E2308" w:rsidRDefault="00A6193F" w:rsidP="00A6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обращение.</w:t>
      </w:r>
    </w:p>
    <w:p w:rsidR="00A6193F" w:rsidRPr="000E2308" w:rsidRDefault="00A6193F" w:rsidP="0079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5.13. Де</w:t>
      </w:r>
      <w:r w:rsidR="00E33F9D">
        <w:rPr>
          <w:rFonts w:ascii="Times New Roman" w:hAnsi="Times New Roman" w:cs="Times New Roman"/>
          <w:sz w:val="24"/>
          <w:szCs w:val="24"/>
        </w:rPr>
        <w:t>йствия (бездействие) и решения Р</w:t>
      </w:r>
      <w:r w:rsidRPr="000E2308">
        <w:rPr>
          <w:rFonts w:ascii="Times New Roman" w:hAnsi="Times New Roman" w:cs="Times New Roman"/>
          <w:sz w:val="24"/>
          <w:szCs w:val="24"/>
        </w:rPr>
        <w:t xml:space="preserve">уководителя Исполнительного комитета </w:t>
      </w:r>
      <w:r w:rsidR="00D37C4F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37C4F">
        <w:rPr>
          <w:rFonts w:ascii="Times New Roman" w:hAnsi="Times New Roman" w:cs="Times New Roman"/>
          <w:sz w:val="24"/>
          <w:szCs w:val="24"/>
        </w:rPr>
        <w:t>района</w:t>
      </w:r>
      <w:r w:rsidR="00D37C4F" w:rsidRPr="000E230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0E2308">
        <w:rPr>
          <w:rFonts w:ascii="Times New Roman" w:hAnsi="Times New Roman" w:cs="Times New Roman"/>
          <w:sz w:val="24"/>
          <w:szCs w:val="24"/>
        </w:rPr>
        <w:t>, а также их должностных лиц, участвующих в предоставлении услуги, в досудебном (внесудебном) порядке получатели услуги имеют право на обжалование в вышестоящ</w:t>
      </w:r>
      <w:r w:rsidR="007E7669" w:rsidRPr="000E2308">
        <w:rPr>
          <w:rFonts w:ascii="Times New Roman" w:hAnsi="Times New Roman" w:cs="Times New Roman"/>
          <w:sz w:val="24"/>
          <w:szCs w:val="24"/>
        </w:rPr>
        <w:t>ий орган</w:t>
      </w:r>
      <w:r w:rsidRPr="000E2308">
        <w:rPr>
          <w:rFonts w:ascii="Times New Roman" w:hAnsi="Times New Roman" w:cs="Times New Roman"/>
          <w:sz w:val="24"/>
          <w:szCs w:val="24"/>
        </w:rPr>
        <w:t xml:space="preserve"> </w:t>
      </w:r>
      <w:r w:rsidR="007E7669" w:rsidRPr="000E2308">
        <w:rPr>
          <w:rFonts w:ascii="Times New Roman" w:hAnsi="Times New Roman" w:cs="Times New Roman"/>
          <w:sz w:val="24"/>
          <w:szCs w:val="24"/>
        </w:rPr>
        <w:t>или вышестоящему должностному лицу.</w:t>
      </w:r>
    </w:p>
    <w:p w:rsidR="00794F95" w:rsidRPr="000E2308" w:rsidRDefault="00794F95" w:rsidP="0079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08">
        <w:rPr>
          <w:rFonts w:ascii="Times New Roman" w:hAnsi="Times New Roman" w:cs="Times New Roman"/>
          <w:sz w:val="24"/>
          <w:szCs w:val="24"/>
        </w:rPr>
        <w:t>5.14. В случае установления в ходе или по результатам рассмотрения жалобы признаков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4F95" w:rsidRPr="000E2308" w:rsidRDefault="00794F95" w:rsidP="00794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93F" w:rsidRDefault="00A6193F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F9D" w:rsidRDefault="00E33F9D" w:rsidP="00A619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C4F" w:rsidRPr="00D37C4F" w:rsidRDefault="009C29F8" w:rsidP="00D37C4F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0"/>
          <w:szCs w:val="20"/>
        </w:rPr>
      </w:pPr>
      <w:r w:rsidRPr="00D37C4F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1E48E1" w:rsidRPr="00D37C4F">
        <w:rPr>
          <w:rFonts w:ascii="Times New Roman" w:hAnsi="Times New Roman" w:cs="Times New Roman"/>
          <w:b/>
          <w:bCs/>
          <w:sz w:val="20"/>
          <w:szCs w:val="20"/>
        </w:rPr>
        <w:t>риложение №1</w:t>
      </w:r>
    </w:p>
    <w:p w:rsidR="001E48E1" w:rsidRPr="00D37C4F" w:rsidRDefault="00C51760" w:rsidP="00D37C4F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0"/>
          <w:szCs w:val="20"/>
        </w:rPr>
      </w:pPr>
      <w:r w:rsidRPr="00D37C4F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к</w:t>
      </w:r>
      <w:r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37C4F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 xml:space="preserve">Административному регламенту </w:t>
      </w:r>
      <w:r w:rsidR="002E5BF9"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государственной услуги по</w:t>
      </w:r>
      <w:r w:rsidR="009C29F8"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выдач</w:t>
      </w:r>
      <w:r w:rsidR="0099794A"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разрешения опекуну или попечителю на пользование </w:t>
      </w:r>
      <w:r w:rsidR="009C29F8"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сберегательны</w:t>
      </w:r>
      <w:r w:rsidRPr="00D37C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 счетом подопечного</w:t>
      </w:r>
    </w:p>
    <w:p w:rsidR="009C29F8" w:rsidRPr="00D37C4F" w:rsidRDefault="009C29F8" w:rsidP="009F02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C29F8" w:rsidRPr="00D37C4F" w:rsidRDefault="009C29F8" w:rsidP="009F02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 xml:space="preserve">Руководителю 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Исполнительного комитета </w:t>
      </w:r>
    </w:p>
    <w:p w:rsidR="001E48E1" w:rsidRPr="00D37C4F" w:rsidRDefault="00D37C4F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 xml:space="preserve">Мензелинского муниципального района </w:t>
      </w:r>
    </w:p>
    <w:p w:rsidR="00D37C4F" w:rsidRDefault="00D37C4F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2A6709" w:rsidRPr="00D37C4F" w:rsidRDefault="002A6709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 _____________</w:t>
      </w:r>
      <w:r w:rsidR="002A670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A6709" w:rsidRDefault="001E48E1" w:rsidP="002A6709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37C4F" w:rsidRPr="00D37C4F">
        <w:rPr>
          <w:rFonts w:ascii="Times New Roman" w:hAnsi="Times New Roman" w:cs="Times New Roman"/>
          <w:sz w:val="20"/>
          <w:szCs w:val="20"/>
        </w:rPr>
        <w:t xml:space="preserve">     </w:t>
      </w:r>
      <w:r w:rsidRPr="00D37C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7C4F">
        <w:rPr>
          <w:rFonts w:ascii="Times New Roman" w:hAnsi="Times New Roman" w:cs="Times New Roman"/>
          <w:sz w:val="20"/>
          <w:szCs w:val="20"/>
        </w:rPr>
        <w:t>(Ф.И.О., дата рождения, место жительства</w:t>
      </w:r>
      <w:proofErr w:type="gramEnd"/>
    </w:p>
    <w:p w:rsidR="001E48E1" w:rsidRPr="00D37C4F" w:rsidRDefault="002A6709" w:rsidP="002A6709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E48E1" w:rsidRPr="00D37C4F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(телефон домашний, мобильный)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E48E1" w:rsidRPr="00D37C4F" w:rsidRDefault="001E48E1" w:rsidP="002A67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1E48E1" w:rsidRPr="00D37C4F" w:rsidRDefault="001E48E1" w:rsidP="00AC4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C4F">
        <w:rPr>
          <w:rFonts w:ascii="Times New Roman" w:hAnsi="Times New Roman" w:cs="Times New Roman"/>
          <w:sz w:val="20"/>
          <w:szCs w:val="20"/>
        </w:rPr>
        <w:t> </w:t>
      </w:r>
    </w:p>
    <w:p w:rsidR="001E48E1" w:rsidRDefault="001E48E1" w:rsidP="005F2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37C4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D37C4F" w:rsidRPr="00D37C4F" w:rsidRDefault="00D37C4F" w:rsidP="005F2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48E1" w:rsidRPr="00D37C4F" w:rsidRDefault="001E48E1" w:rsidP="005F2D3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37C4F">
        <w:rPr>
          <w:rFonts w:ascii="Times New Roman" w:hAnsi="Times New Roman" w:cs="Times New Roman"/>
          <w:sz w:val="20"/>
          <w:szCs w:val="20"/>
          <w:lang w:eastAsia="ru-RU"/>
        </w:rPr>
        <w:t>Прошу дать разрешение на распоряжение (снятие со счета) денежными средствами в сумме ______________________________________________________________________________________________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(прописью)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>недееспособного (ограниченно дееспособного гражданина), опекуном (попечителем) которого я являюсь (нужное подчеркнуть) _________________________________________________________________________________________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 (фамилия, имя, отчество недееспособного, ограниченно дееспособного гражданина)             Распоряжение указанными денежными средствами необходимо для следующих целей:____________________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</w:t>
      </w:r>
      <w:r w:rsidR="007832E8" w:rsidRPr="00D37C4F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  <w:proofErr w:type="gramEnd"/>
    </w:p>
    <w:p w:rsidR="001E48E1" w:rsidRPr="00D37C4F" w:rsidRDefault="001E48E1" w:rsidP="005F2D3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48E1" w:rsidRPr="00D37C4F" w:rsidRDefault="001E48E1" w:rsidP="005F2D3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r w:rsidRPr="00D37C4F">
        <w:rPr>
          <w:rFonts w:ascii="Times New Roman" w:hAnsi="Times New Roman" w:cs="Times New Roman"/>
          <w:sz w:val="20"/>
          <w:szCs w:val="20"/>
          <w:lang w:eastAsia="ru-RU"/>
        </w:rPr>
        <w:t>Дата "__" __________ ____ г.                                         Подпись ________________________</w:t>
      </w:r>
    </w:p>
    <w:p w:rsidR="00D37C4F" w:rsidRDefault="00D37C4F" w:rsidP="005F2D3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48E1" w:rsidRPr="00D37C4F" w:rsidRDefault="001E48E1" w:rsidP="005F2D3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r w:rsidRPr="00D37C4F">
        <w:rPr>
          <w:rFonts w:ascii="Times New Roman" w:hAnsi="Times New Roman" w:cs="Times New Roman"/>
          <w:sz w:val="20"/>
          <w:szCs w:val="20"/>
          <w:lang w:eastAsia="ru-RU"/>
        </w:rPr>
        <w:t>Зарегистрировано "__" ___________ ____ г. № _____</w:t>
      </w:r>
    </w:p>
    <w:p w:rsidR="001E48E1" w:rsidRPr="00D37C4F" w:rsidRDefault="001E48E1" w:rsidP="005F2D38">
      <w:pPr>
        <w:spacing w:line="240" w:lineRule="auto"/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r w:rsidRPr="00D37C4F">
        <w:rPr>
          <w:rFonts w:ascii="Times New Roman" w:hAnsi="Times New Roman" w:cs="Times New Roman"/>
          <w:sz w:val="20"/>
          <w:szCs w:val="20"/>
          <w:lang w:eastAsia="ru-RU"/>
        </w:rPr>
        <w:t>__________________________                       ______________                                             ____________________</w:t>
      </w:r>
      <w:r w:rsidRPr="00D37C4F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(должность специалиста)                                   (подпись)                                                        (расшифровка)</w:t>
      </w:r>
    </w:p>
    <w:p w:rsidR="001E48E1" w:rsidRPr="00D37C4F" w:rsidRDefault="001E48E1" w:rsidP="005F2D38">
      <w:pPr>
        <w:spacing w:after="0" w:line="360" w:lineRule="auto"/>
        <w:ind w:left="709"/>
        <w:rPr>
          <w:rFonts w:ascii="Verdana" w:hAnsi="Verdana" w:cs="Verdana"/>
          <w:sz w:val="20"/>
          <w:szCs w:val="20"/>
          <w:lang w:eastAsia="ru-RU"/>
        </w:rPr>
      </w:pPr>
    </w:p>
    <w:p w:rsidR="00C51760" w:rsidRPr="00D37C4F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1760" w:rsidRPr="00D37C4F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1760" w:rsidRPr="00D37C4F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1760" w:rsidRPr="00D37C4F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176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5176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5176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D37C4F" w:rsidRDefault="00D37C4F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D37C4F" w:rsidRDefault="00D37C4F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5176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5176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D37C4F" w:rsidRDefault="001E48E1" w:rsidP="00D37C4F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7D39F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lastRenderedPageBreak/>
        <w:t>Приложение №2</w:t>
      </w:r>
    </w:p>
    <w:p w:rsidR="00C51760" w:rsidRPr="00C51760" w:rsidRDefault="00C51760" w:rsidP="00D37C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51760">
        <w:rPr>
          <w:rFonts w:ascii="Times New Roman" w:eastAsia="Times New Roman" w:hAnsi="Times New Roman" w:cs="Times New Roman"/>
          <w:bCs/>
          <w:spacing w:val="1"/>
          <w:sz w:val="21"/>
          <w:szCs w:val="21"/>
          <w:lang w:eastAsia="ru-RU"/>
        </w:rPr>
        <w:t>к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C51760">
        <w:rPr>
          <w:rFonts w:ascii="Times New Roman" w:eastAsia="Times New Roman" w:hAnsi="Times New Roman" w:cs="Times New Roman"/>
          <w:bCs/>
          <w:spacing w:val="1"/>
          <w:sz w:val="21"/>
          <w:szCs w:val="21"/>
          <w:lang w:eastAsia="ru-RU"/>
        </w:rPr>
        <w:t xml:space="preserve">Административному регламенту </w:t>
      </w:r>
      <w:r w:rsidR="002E5BF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предоставления 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государственной</w:t>
      </w:r>
      <w:r w:rsidR="00D37C4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услуги по</w:t>
      </w:r>
      <w:r w:rsidR="002E5BF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выдаче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разрешения опекуну или попечителю на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пользование</w:t>
      </w:r>
      <w:r w:rsidR="00D37C4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2E5BF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сберегательны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 счетом п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одопечного</w:t>
      </w:r>
    </w:p>
    <w:p w:rsidR="00C51760" w:rsidRPr="007D39F0" w:rsidRDefault="00C51760" w:rsidP="009F02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1E48E1" w:rsidRDefault="001E48E1" w:rsidP="009F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E48E1" w:rsidRDefault="001E48E1" w:rsidP="009F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E48E1" w:rsidRPr="007D39F0" w:rsidRDefault="001E48E1" w:rsidP="00333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D39F0">
        <w:rPr>
          <w:rFonts w:ascii="Times New Roman" w:hAnsi="Times New Roman" w:cs="Times New Roman"/>
          <w:b/>
          <w:bCs/>
          <w:sz w:val="21"/>
          <w:szCs w:val="21"/>
        </w:rPr>
        <w:t>ПОСТАНОВЛЕНИЕ</w:t>
      </w:r>
    </w:p>
    <w:p w:rsidR="001E48E1" w:rsidRPr="007D39F0" w:rsidRDefault="001E48E1" w:rsidP="00D8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E48E1" w:rsidRPr="007D39F0" w:rsidRDefault="001E48E1" w:rsidP="00D8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№ _____                                                                                                     от __________                                                  </w:t>
      </w:r>
    </w:p>
    <w:p w:rsidR="007E6F32" w:rsidRPr="007E6F32" w:rsidRDefault="007E6F32" w:rsidP="007E6F3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пользовании сберегательным счётом подопечного</w:t>
      </w:r>
    </w:p>
    <w:p w:rsidR="007E6F32" w:rsidRPr="007E6F32" w:rsidRDefault="007E6F32" w:rsidP="007E6F3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E6F32" w:rsidRPr="007D39F0" w:rsidRDefault="007E6F32" w:rsidP="007E6F32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proofErr w:type="gramStart"/>
      <w:r w:rsidRPr="007D39F0">
        <w:rPr>
          <w:rFonts w:ascii="Times New Roman" w:hAnsi="Times New Roman" w:cs="Times New Roman"/>
          <w:sz w:val="21"/>
          <w:szCs w:val="21"/>
        </w:rPr>
        <w:t>Рассмотрев заявление опекуна, попечителя ________________________________________________      </w:t>
      </w:r>
      <w:proofErr w:type="gramEnd"/>
    </w:p>
    <w:p w:rsidR="007E6F32" w:rsidRPr="007D39F0" w:rsidRDefault="007E6F32" w:rsidP="007E6F32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                                                                                  (фамилия, имя, отчество, дата рождения)</w:t>
      </w:r>
    </w:p>
    <w:p w:rsidR="007E6F32" w:rsidRPr="007D39F0" w:rsidRDefault="007E6F32" w:rsidP="007E6F32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_________ года рождения, проживающе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й(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>его) по адресу: _________________________________________</w:t>
      </w:r>
    </w:p>
    <w:p w:rsidR="007E6F32" w:rsidRPr="007D39F0" w:rsidRDefault="007E6F32" w:rsidP="007E6F32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7E6F32" w:rsidRPr="007D39F0" w:rsidRDefault="007E6F32" w:rsidP="007E6F32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       (адрес постоянного места жительства - область, город, район, улица, № дома, № квартиры)</w:t>
      </w:r>
    </w:p>
    <w:p w:rsidR="007E6F32" w:rsidRDefault="007E6F32" w:rsidP="007E6F32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о распоряжении денежными средствами  </w:t>
      </w:r>
      <w:r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подопечного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</w:t>
      </w:r>
      <w:r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3B7E74" w:rsidRPr="007D39F0" w:rsidRDefault="007E6F32" w:rsidP="003B7E74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B7E74" w:rsidRPr="007D39F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="003B7E74" w:rsidRPr="007D39F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(фамилия, имя, отчество недееспособного, ограниченно дееспособного гражданина)</w:t>
      </w:r>
      <w:r w:rsidR="003B7E74" w:rsidRPr="007D39F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3B7E74" w:rsidRPr="007D39F0">
        <w:rPr>
          <w:rFonts w:ascii="Times New Roman" w:hAnsi="Times New Roman" w:cs="Times New Roman"/>
          <w:sz w:val="21"/>
          <w:szCs w:val="21"/>
        </w:rPr>
        <w:t xml:space="preserve">______________года рождения, </w:t>
      </w:r>
    </w:p>
    <w:p w:rsidR="003B7E74" w:rsidRPr="007D39F0" w:rsidRDefault="003B7E74" w:rsidP="003B7E74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признанно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7D39F0">
        <w:rPr>
          <w:rFonts w:ascii="Times New Roman" w:hAnsi="Times New Roman" w:cs="Times New Roman"/>
          <w:sz w:val="21"/>
          <w:szCs w:val="21"/>
        </w:rPr>
        <w:t>ым</w:t>
      </w:r>
      <w:proofErr w:type="spellEnd"/>
      <w:r w:rsidRPr="007D39F0">
        <w:rPr>
          <w:rFonts w:ascii="Times New Roman" w:hAnsi="Times New Roman" w:cs="Times New Roman"/>
          <w:sz w:val="21"/>
          <w:szCs w:val="21"/>
        </w:rPr>
        <w:t xml:space="preserve">)  решением ______________________________суда от ___________________ </w:t>
      </w:r>
    </w:p>
    <w:p w:rsidR="003B7E74" w:rsidRPr="007D39F0" w:rsidRDefault="003B7E74" w:rsidP="003B7E74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                                                            (название суда)                                     (дата решения суда)</w:t>
      </w:r>
    </w:p>
    <w:p w:rsidR="007E6F32" w:rsidRPr="007E6F32" w:rsidRDefault="003B7E74" w:rsidP="003B7E7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D39F0">
        <w:rPr>
          <w:rFonts w:ascii="Times New Roman" w:hAnsi="Times New Roman" w:cs="Times New Roman"/>
          <w:sz w:val="21"/>
          <w:szCs w:val="21"/>
        </w:rPr>
        <w:t>недееспособно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7D39F0">
        <w:rPr>
          <w:rFonts w:ascii="Times New Roman" w:hAnsi="Times New Roman" w:cs="Times New Roman"/>
          <w:sz w:val="21"/>
          <w:szCs w:val="21"/>
        </w:rPr>
        <w:t>ым</w:t>
      </w:r>
      <w:proofErr w:type="spellEnd"/>
      <w:r w:rsidRPr="007D39F0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, ограниченно дееспособной (</w:t>
      </w:r>
      <w:proofErr w:type="spellStart"/>
      <w:r>
        <w:rPr>
          <w:rFonts w:ascii="Times New Roman" w:hAnsi="Times New Roman" w:cs="Times New Roman"/>
          <w:sz w:val="21"/>
          <w:szCs w:val="21"/>
        </w:rPr>
        <w:t>ым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), </w:t>
      </w:r>
      <w:r w:rsidR="007E6F32"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статьёй 37 Гражданского кодекса Российской Федерации, Федерального закона Российской Федерации от 24.04.2008 года №48 «Об опеке и попечительстве»,</w:t>
      </w:r>
    </w:p>
    <w:p w:rsidR="003B7E74" w:rsidRPr="007D39F0" w:rsidRDefault="003B7E74" w:rsidP="003B7E7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ПОСТАНОВЛЯЮ:</w:t>
      </w:r>
    </w:p>
    <w:p w:rsidR="003B7E74" w:rsidRDefault="003B7E74" w:rsidP="003B7E7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3B7E74" w:rsidRPr="007D39F0" w:rsidRDefault="003B7E74" w:rsidP="003B7E74">
      <w:pPr>
        <w:widowControl w:val="0"/>
        <w:autoSpaceDE w:val="0"/>
        <w:autoSpaceDN w:val="0"/>
        <w:adjustRightInd w:val="0"/>
        <w:spacing w:after="0" w:line="20" w:lineRule="atLeast"/>
        <w:ind w:left="708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D39F0">
        <w:rPr>
          <w:rFonts w:ascii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7D39F0">
        <w:rPr>
          <w:rFonts w:ascii="Times New Roman" w:hAnsi="Times New Roman" w:cs="Times New Roman"/>
          <w:sz w:val="21"/>
          <w:szCs w:val="21"/>
          <w:lang w:eastAsia="ru-RU"/>
        </w:rPr>
        <w:t>Разрешить опекуну, попечителю____________________________________________________________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br/>
        <w:t xml:space="preserve">                                                                           (фамилия, имя, отчество опекуна, попечителя)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br/>
        <w:t>распоря</w:t>
      </w:r>
      <w:r>
        <w:rPr>
          <w:rFonts w:ascii="Times New Roman" w:hAnsi="Times New Roman" w:cs="Times New Roman"/>
          <w:sz w:val="21"/>
          <w:szCs w:val="21"/>
          <w:lang w:eastAsia="ru-RU"/>
        </w:rPr>
        <w:t>жа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t>ться денежными средствами недееспособного (ограниченно дееспособного гражданина) (ненужное за</w:t>
      </w:r>
      <w:r>
        <w:rPr>
          <w:rFonts w:ascii="Times New Roman" w:hAnsi="Times New Roman" w:cs="Times New Roman"/>
          <w:sz w:val="21"/>
          <w:szCs w:val="21"/>
          <w:lang w:eastAsia="ru-RU"/>
        </w:rPr>
        <w:t>черкнуть)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___________,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br/>
        <w:t xml:space="preserve">                           (фамилия, имя, отчество недееспособного, ограниченно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t>дееспособного гражданина)</w:t>
      </w:r>
      <w:r w:rsidRPr="007D39F0">
        <w:rPr>
          <w:rFonts w:ascii="Times New Roman" w:hAnsi="Times New Roman" w:cs="Times New Roman"/>
          <w:sz w:val="21"/>
          <w:szCs w:val="21"/>
          <w:lang w:eastAsia="ru-RU"/>
        </w:rPr>
        <w:br/>
      </w:r>
      <w:r w:rsidRPr="007D39F0">
        <w:rPr>
          <w:rFonts w:ascii="Times New Roman" w:hAnsi="Times New Roman" w:cs="Times New Roman"/>
          <w:sz w:val="21"/>
          <w:szCs w:val="21"/>
        </w:rPr>
        <w:t>ежемесячно получать  пенсию и иные социальные выплаты  опекаемого (подопечного) лица____________________________________________________,</w:t>
      </w:r>
      <w:proofErr w:type="gramEnd"/>
    </w:p>
    <w:p w:rsidR="003B7E74" w:rsidRPr="007D39F0" w:rsidRDefault="003B7E74" w:rsidP="003B7E74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(ФИО опекаемого (подопечного)</w:t>
      </w:r>
      <w:proofErr w:type="gramEnd"/>
    </w:p>
    <w:p w:rsidR="003B7E74" w:rsidRPr="007D39F0" w:rsidRDefault="003B7E74" w:rsidP="003B7E74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________года рождения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</w:t>
      </w:r>
    </w:p>
    <w:p w:rsidR="003B7E74" w:rsidRPr="007D39F0" w:rsidRDefault="003B7E74" w:rsidP="003B7E74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 xml:space="preserve">(наименование доставочной организации - почтовое отделение связи, иная </w:t>
      </w:r>
      <w:proofErr w:type="gramEnd"/>
    </w:p>
    <w:p w:rsidR="003B7E74" w:rsidRPr="007D39F0" w:rsidRDefault="003B7E74" w:rsidP="003B7E74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организация, наименование кредитного учреждения,  № счета по вкладу опекаемого)</w:t>
      </w:r>
    </w:p>
    <w:p w:rsidR="003B7E74" w:rsidRPr="007D39F0" w:rsidRDefault="003B7E74" w:rsidP="003B7E74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сроком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_____________________</w:t>
      </w:r>
    </w:p>
    <w:p w:rsidR="003B7E74" w:rsidRPr="007D39F0" w:rsidRDefault="003B7E74" w:rsidP="003B7E74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(на 1 год, но не более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чем на срок по которой установлена пенсия) </w:t>
      </w:r>
    </w:p>
    <w:p w:rsidR="003B7E74" w:rsidRPr="007D39F0" w:rsidRDefault="003B7E74" w:rsidP="003B7E74">
      <w:pPr>
        <w:widowControl w:val="0"/>
        <w:autoSpaceDE w:val="0"/>
        <w:autoSpaceDN w:val="0"/>
        <w:adjustRightInd w:val="0"/>
        <w:spacing w:after="0" w:line="20" w:lineRule="atLeast"/>
        <w:ind w:left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Pr="007D39F0">
        <w:rPr>
          <w:rFonts w:ascii="Times New Roman" w:hAnsi="Times New Roman" w:cs="Times New Roman"/>
          <w:sz w:val="21"/>
          <w:szCs w:val="21"/>
        </w:rPr>
        <w:t xml:space="preserve">. </w:t>
      </w:r>
      <w:r w:rsidRPr="007E6F32">
        <w:rPr>
          <w:rFonts w:ascii="Times New Roman" w:eastAsia="Times New Roman" w:hAnsi="Times New Roman" w:cs="Times New Roman"/>
          <w:sz w:val="21"/>
          <w:szCs w:val="21"/>
          <w:lang w:eastAsia="ru-RU"/>
        </w:rPr>
        <w:t>Опекуну ежегодно не позднее 01 февраля текущего года представлять в отдел опеки и попечительства отчёт в письменной форме за предыдущий год о хранении, об использовании имущества и управлении имуществом подопечного.</w:t>
      </w:r>
      <w:r w:rsidRPr="007D39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B7E74" w:rsidRPr="007D39F0" w:rsidRDefault="003B7E74" w:rsidP="003B7E74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3.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Контроль за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1"/>
          <w:szCs w:val="21"/>
        </w:rPr>
        <w:t>оставляю за собой</w:t>
      </w:r>
      <w:r w:rsidRPr="007D39F0">
        <w:rPr>
          <w:rFonts w:ascii="Times New Roman" w:hAnsi="Times New Roman" w:cs="Times New Roman"/>
          <w:sz w:val="21"/>
          <w:szCs w:val="21"/>
        </w:rPr>
        <w:t>.</w:t>
      </w:r>
    </w:p>
    <w:p w:rsidR="003B7E74" w:rsidRPr="007D39F0" w:rsidRDefault="003B7E74" w:rsidP="003B7E74">
      <w:p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                                                                                                                  (фамилия, инициалы)</w:t>
      </w:r>
    </w:p>
    <w:p w:rsidR="003B7E74" w:rsidRPr="007D39F0" w:rsidRDefault="003B7E74" w:rsidP="003B7E7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Руководитель                                                        ______________/ _____________________________</w:t>
      </w:r>
    </w:p>
    <w:p w:rsidR="003B7E74" w:rsidRPr="007D39F0" w:rsidRDefault="003B7E74" w:rsidP="003B7E7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                                                                                (подпись)                  (фамилия, инициалы)</w:t>
      </w:r>
    </w:p>
    <w:p w:rsidR="003B7E74" w:rsidRPr="007D39F0" w:rsidRDefault="003B7E74" w:rsidP="003B7E7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М.П.</w:t>
      </w:r>
    </w:p>
    <w:p w:rsidR="003B7E74" w:rsidRDefault="003B7E74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7E74" w:rsidRDefault="003B7E74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7E74" w:rsidRDefault="003B7E74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7E74" w:rsidRDefault="003B7E74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7E74" w:rsidRDefault="003B7E74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6509" w:rsidRDefault="00706509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6509" w:rsidRDefault="00706509" w:rsidP="00333EF2">
      <w:pPr>
        <w:tabs>
          <w:tab w:val="left" w:pos="5984"/>
        </w:tabs>
        <w:spacing w:after="0" w:line="240" w:lineRule="auto"/>
        <w:ind w:left="59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3EF2" w:rsidRPr="00333EF2" w:rsidRDefault="001E48E1" w:rsidP="00333EF2">
      <w:pPr>
        <w:tabs>
          <w:tab w:val="left" w:pos="5984"/>
        </w:tabs>
        <w:spacing w:after="0" w:line="240" w:lineRule="auto"/>
        <w:ind w:left="5984"/>
        <w:rPr>
          <w:rFonts w:ascii="Times New Roman" w:hAnsi="Times New Roman" w:cs="Times New Roman"/>
          <w:b/>
          <w:bCs/>
        </w:rPr>
      </w:pPr>
      <w:r w:rsidRPr="00333EF2">
        <w:rPr>
          <w:rFonts w:ascii="Times New Roman" w:hAnsi="Times New Roman" w:cs="Times New Roman"/>
          <w:b/>
          <w:bCs/>
        </w:rPr>
        <w:lastRenderedPageBreak/>
        <w:t>Приложение №3</w:t>
      </w:r>
    </w:p>
    <w:p w:rsidR="00C51760" w:rsidRPr="007D39F0" w:rsidRDefault="00C51760" w:rsidP="00333EF2">
      <w:pPr>
        <w:tabs>
          <w:tab w:val="left" w:pos="5984"/>
        </w:tabs>
        <w:spacing w:after="0" w:line="240" w:lineRule="auto"/>
        <w:ind w:left="5984"/>
        <w:rPr>
          <w:rFonts w:ascii="Times New Roman" w:hAnsi="Times New Roman" w:cs="Times New Roman"/>
          <w:b/>
          <w:bCs/>
          <w:sz w:val="21"/>
          <w:szCs w:val="21"/>
        </w:rPr>
      </w:pPr>
      <w:r w:rsidRPr="00333EF2">
        <w:rPr>
          <w:rFonts w:ascii="Times New Roman" w:eastAsia="Times New Roman" w:hAnsi="Times New Roman" w:cs="Times New Roman"/>
          <w:bCs/>
          <w:spacing w:val="1"/>
          <w:lang w:eastAsia="ru-RU"/>
        </w:rPr>
        <w:t>к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33EF2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Административному регламенту 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 xml:space="preserve">предоставления </w:t>
      </w:r>
      <w:r w:rsidR="009D1D84" w:rsidRPr="00333EF2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государственной услуги 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>по</w:t>
      </w:r>
      <w:r w:rsidR="009D1D84" w:rsidRPr="00333EF2">
        <w:rPr>
          <w:rFonts w:ascii="Times New Roman" w:eastAsia="Times New Roman" w:hAnsi="Times New Roman" w:cs="Times New Roman"/>
          <w:bCs/>
          <w:lang w:eastAsia="ru-RU"/>
        </w:rPr>
        <w:t xml:space="preserve"> выдаче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 xml:space="preserve"> разрешения опекуну или</w:t>
      </w:r>
      <w:r w:rsidR="00333EF2" w:rsidRPr="00333E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 xml:space="preserve">попечителю на пользование </w:t>
      </w:r>
      <w:r w:rsidR="009D1D84" w:rsidRPr="00333EF2">
        <w:rPr>
          <w:rFonts w:ascii="Times New Roman" w:eastAsia="Times New Roman" w:hAnsi="Times New Roman" w:cs="Times New Roman"/>
          <w:bCs/>
          <w:lang w:eastAsia="ru-RU"/>
        </w:rPr>
        <w:t>сберегательны</w:t>
      </w:r>
      <w:r w:rsidRPr="00333EF2">
        <w:rPr>
          <w:rFonts w:ascii="Times New Roman" w:eastAsia="Times New Roman" w:hAnsi="Times New Roman" w:cs="Times New Roman"/>
          <w:bCs/>
          <w:lang w:eastAsia="ru-RU"/>
        </w:rPr>
        <w:t>м счетом подопечного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proofErr w:type="gramStart"/>
      <w:r w:rsidRPr="007D39F0">
        <w:rPr>
          <w:rFonts w:ascii="Times New Roman" w:hAnsi="Times New Roman" w:cs="Times New Roman"/>
          <w:b/>
          <w:bCs/>
          <w:sz w:val="21"/>
          <w:szCs w:val="21"/>
        </w:rPr>
        <w:t>Р</w:t>
      </w:r>
      <w:proofErr w:type="gramEnd"/>
      <w:r w:rsidRPr="007D39F0">
        <w:rPr>
          <w:rFonts w:ascii="Times New Roman" w:hAnsi="Times New Roman" w:cs="Times New Roman"/>
          <w:b/>
          <w:bCs/>
          <w:sz w:val="21"/>
          <w:szCs w:val="21"/>
        </w:rPr>
        <w:t xml:space="preserve"> А З Р Е Ш Е Н И Е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D39F0">
        <w:rPr>
          <w:rFonts w:ascii="Times New Roman" w:hAnsi="Times New Roman" w:cs="Times New Roman"/>
          <w:b/>
          <w:bCs/>
          <w:sz w:val="21"/>
          <w:szCs w:val="21"/>
        </w:rPr>
        <w:t>на получение сумм пенсий и иных социальных выплат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1E48E1" w:rsidRPr="007D39F0" w:rsidRDefault="001E48E1" w:rsidP="0054361D">
      <w:pPr>
        <w:tabs>
          <w:tab w:val="left" w:pos="748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Разрешить ______________________________________________________________________</w:t>
      </w:r>
    </w:p>
    <w:p w:rsidR="001E48E1" w:rsidRPr="007D39F0" w:rsidRDefault="001E48E1" w:rsidP="00AE4FC6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(ФИО опекуна, попечителя) 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proofErr w:type="gramStart"/>
      <w:r w:rsidRPr="007D39F0">
        <w:rPr>
          <w:rFonts w:ascii="Times New Roman" w:hAnsi="Times New Roman" w:cs="Times New Roman"/>
          <w:sz w:val="21"/>
          <w:szCs w:val="21"/>
        </w:rPr>
        <w:t>назначенной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7D39F0">
        <w:rPr>
          <w:rFonts w:ascii="Times New Roman" w:hAnsi="Times New Roman" w:cs="Times New Roman"/>
          <w:sz w:val="21"/>
          <w:szCs w:val="21"/>
        </w:rPr>
        <w:t>му</w:t>
      </w:r>
      <w:proofErr w:type="spellEnd"/>
      <w:r w:rsidRPr="007D39F0">
        <w:rPr>
          <w:rFonts w:ascii="Times New Roman" w:hAnsi="Times New Roman" w:cs="Times New Roman"/>
          <w:sz w:val="21"/>
          <w:szCs w:val="21"/>
        </w:rPr>
        <w:t>) опекуном, попечителем  _______________________________________________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(наименование документа, дата, и  номер)       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ежемесячно получать  пенсию и иные социальные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выплаты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 подопечного лица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______________________________________________________________________________________,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( ФИО опекаемого (подопечного)</w:t>
      </w:r>
      <w:proofErr w:type="gramEnd"/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________года рождения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(наименование доставочной организации - почтовое отделение связи,</w:t>
      </w:r>
      <w:proofErr w:type="gramEnd"/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иная организация, наименование кредитного учреждения,  № счета по вкладу опекаемого)</w:t>
      </w:r>
    </w:p>
    <w:p w:rsidR="001E48E1" w:rsidRPr="007D39F0" w:rsidRDefault="001E48E1" w:rsidP="0054361D">
      <w:pPr>
        <w:tabs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1E48E1" w:rsidRPr="007D39F0" w:rsidRDefault="001E48E1" w:rsidP="0054361D">
      <w:pPr>
        <w:tabs>
          <w:tab w:val="left" w:pos="561"/>
          <w:tab w:val="left" w:pos="935"/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Срок действия разрешения 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1E48E1" w:rsidRPr="007D39F0" w:rsidRDefault="001E48E1" w:rsidP="0054361D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(на 1 год, но не более</w:t>
      </w:r>
      <w:proofErr w:type="gramStart"/>
      <w:r w:rsidRPr="007D39F0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7D39F0">
        <w:rPr>
          <w:rFonts w:ascii="Times New Roman" w:hAnsi="Times New Roman" w:cs="Times New Roman"/>
          <w:sz w:val="21"/>
          <w:szCs w:val="21"/>
        </w:rPr>
        <w:t xml:space="preserve"> чем на срок по которой установлена пенсия) </w:t>
      </w:r>
    </w:p>
    <w:p w:rsidR="001E48E1" w:rsidRPr="007D39F0" w:rsidRDefault="001E48E1" w:rsidP="0054361D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1E48E1" w:rsidRPr="007D39F0" w:rsidRDefault="00333EF2" w:rsidP="0054361D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Начальник </w:t>
      </w:r>
    </w:p>
    <w:p w:rsidR="001E48E1" w:rsidRPr="007D39F0" w:rsidRDefault="00333EF2" w:rsidP="0054361D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отдела</w:t>
      </w:r>
      <w:r w:rsidR="001E48E1" w:rsidRPr="007D39F0">
        <w:rPr>
          <w:rFonts w:ascii="Times New Roman" w:hAnsi="Times New Roman" w:cs="Times New Roman"/>
          <w:sz w:val="21"/>
          <w:szCs w:val="21"/>
        </w:rPr>
        <w:t xml:space="preserve"> опеки и попечительства</w:t>
      </w:r>
      <w:proofErr w:type="gramStart"/>
      <w:r w:rsidR="001E48E1" w:rsidRPr="007D39F0">
        <w:rPr>
          <w:rFonts w:ascii="Times New Roman" w:hAnsi="Times New Roman" w:cs="Times New Roman"/>
          <w:sz w:val="21"/>
          <w:szCs w:val="21"/>
        </w:rPr>
        <w:t xml:space="preserve">      _____________                         ( ____________)     </w:t>
      </w:r>
      <w:proofErr w:type="gramEnd"/>
    </w:p>
    <w:p w:rsidR="001E48E1" w:rsidRPr="007D39F0" w:rsidRDefault="001E48E1" w:rsidP="0054361D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(подпись)                                               (ФИО)  </w:t>
      </w:r>
    </w:p>
    <w:p w:rsidR="00333EF2" w:rsidRDefault="00333EF2" w:rsidP="00333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FE5D71" w:rsidRDefault="001E48E1" w:rsidP="00333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9F0">
        <w:rPr>
          <w:rFonts w:ascii="Times New Roman" w:hAnsi="Times New Roman" w:cs="Times New Roman"/>
          <w:sz w:val="21"/>
          <w:szCs w:val="21"/>
        </w:rPr>
        <w:t xml:space="preserve">М.П.    </w:t>
      </w:r>
    </w:p>
    <w:p w:rsidR="00FE5D71" w:rsidRDefault="00FE5D71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5D71" w:rsidRDefault="00FE5D71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33EF2" w:rsidRDefault="00333EF2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33EF2" w:rsidRDefault="00333EF2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51760" w:rsidRDefault="00C51760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33EF2" w:rsidRDefault="00333EF2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33EF2" w:rsidRPr="000965CA" w:rsidRDefault="00FE5D71" w:rsidP="00333EF2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0965CA">
        <w:rPr>
          <w:rFonts w:ascii="Times New Roman" w:hAnsi="Times New Roman" w:cs="Times New Roman"/>
          <w:b/>
        </w:rPr>
        <w:lastRenderedPageBreak/>
        <w:t>Приложение №4</w:t>
      </w:r>
      <w:r w:rsidR="00333EF2" w:rsidRPr="000965CA">
        <w:rPr>
          <w:rFonts w:ascii="Times New Roman" w:hAnsi="Times New Roman" w:cs="Times New Roman"/>
          <w:b/>
        </w:rPr>
        <w:t xml:space="preserve"> </w:t>
      </w:r>
    </w:p>
    <w:p w:rsidR="00C51760" w:rsidRPr="000965CA" w:rsidRDefault="00C51760" w:rsidP="00333EF2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lang w:eastAsia="ru-RU"/>
        </w:rPr>
      </w:pPr>
      <w:r w:rsidRPr="000965CA">
        <w:rPr>
          <w:rFonts w:ascii="Times New Roman" w:eastAsia="Times New Roman" w:hAnsi="Times New Roman" w:cs="Times New Roman"/>
          <w:bCs/>
          <w:spacing w:val="1"/>
          <w:lang w:eastAsia="ru-RU"/>
        </w:rPr>
        <w:t>к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965CA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Административному регламенту 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 xml:space="preserve">предоставления </w:t>
      </w:r>
      <w:r w:rsidR="00625B5A" w:rsidRPr="000965CA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государственной услуги 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>по</w:t>
      </w:r>
      <w:r w:rsidR="00625B5A" w:rsidRPr="000965CA">
        <w:rPr>
          <w:rFonts w:ascii="Times New Roman" w:eastAsia="Times New Roman" w:hAnsi="Times New Roman" w:cs="Times New Roman"/>
          <w:bCs/>
          <w:lang w:eastAsia="ru-RU"/>
        </w:rPr>
        <w:t xml:space="preserve"> выдаче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 xml:space="preserve"> разрешения опекуну</w:t>
      </w:r>
      <w:r w:rsidR="00333EF2" w:rsidRPr="000965C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>или попечителю на пользование</w:t>
      </w:r>
      <w:r w:rsidR="00625B5A" w:rsidRPr="000965CA">
        <w:rPr>
          <w:rFonts w:ascii="Times New Roman" w:eastAsia="Times New Roman" w:hAnsi="Times New Roman" w:cs="Times New Roman"/>
          <w:bCs/>
          <w:lang w:eastAsia="ru-RU"/>
        </w:rPr>
        <w:t xml:space="preserve"> сберегательны</w:t>
      </w:r>
      <w:r w:rsidRPr="000965CA">
        <w:rPr>
          <w:rFonts w:ascii="Times New Roman" w:eastAsia="Times New Roman" w:hAnsi="Times New Roman" w:cs="Times New Roman"/>
          <w:bCs/>
          <w:lang w:eastAsia="ru-RU"/>
        </w:rPr>
        <w:t>м счетом подопечного</w:t>
      </w:r>
    </w:p>
    <w:p w:rsidR="00FE5D71" w:rsidRPr="00861E80" w:rsidRDefault="00FE5D71" w:rsidP="00FE5D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5D71" w:rsidRPr="000965CA" w:rsidRDefault="00FE5D71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965CA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государственной услуги Исполнительным комитетом </w:t>
      </w:r>
      <w:r w:rsidR="000965CA" w:rsidRPr="000965CA">
        <w:rPr>
          <w:rFonts w:ascii="Times New Roman" w:hAnsi="Times New Roman" w:cs="Times New Roman"/>
          <w:b/>
          <w:bCs/>
          <w:sz w:val="24"/>
          <w:szCs w:val="24"/>
        </w:rPr>
        <w:t xml:space="preserve">Мензелинского </w:t>
      </w:r>
      <w:r w:rsidRPr="000965C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0965CA" w:rsidRPr="000965CA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Pr="000965CA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Татарстан по </w:t>
      </w:r>
      <w:r w:rsidRPr="000965CA">
        <w:rPr>
          <w:rStyle w:val="a4"/>
          <w:rFonts w:ascii="Times New Roman" w:hAnsi="Times New Roman" w:cs="Times New Roman"/>
          <w:sz w:val="24"/>
          <w:szCs w:val="24"/>
        </w:rPr>
        <w:t>выдачи разрешения опекуну или попечителю на пользование сберегательным счетом (получение пенсии) подопечного</w:t>
      </w:r>
    </w:p>
    <w:p w:rsidR="009D1D84" w:rsidRPr="000965CA" w:rsidRDefault="009D1D84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D1D84" w:rsidRPr="000965CA" w:rsidRDefault="00E667B3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55.4pt;margin-top:3.55pt;width:422.45pt;height:53pt;z-index:1">
            <v:textbox>
              <w:txbxContent>
                <w:p w:rsidR="00DE6FF7" w:rsidRDefault="00DE6FF7">
                  <w:r>
                    <w:rPr>
                      <w:rFonts w:ascii="Times New Roman" w:hAnsi="Times New Roman" w:cs="Times New Roman"/>
                    </w:rPr>
                    <w:tab/>
                    <w:t>И</w:t>
                  </w:r>
                  <w:r w:rsidRPr="007D39F0">
                    <w:rPr>
                      <w:rFonts w:ascii="Times New Roman" w:hAnsi="Times New Roman" w:cs="Times New Roman"/>
                    </w:rPr>
                    <w:t>нформирование и консультирование опекунов или попечителей о выдаче разрешений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на пользование сберегательным счетом (получение пенсии) подопечного</w:t>
                  </w:r>
                </w:p>
              </w:txbxContent>
            </v:textbox>
          </v:shape>
        </w:pict>
      </w:r>
    </w:p>
    <w:p w:rsidR="009D1D84" w:rsidRPr="000965CA" w:rsidRDefault="009D1D84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D1D84" w:rsidRPr="000965CA" w:rsidRDefault="009D1D84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D1D84" w:rsidRPr="000965CA" w:rsidRDefault="009D1D84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D1D84" w:rsidRPr="000965CA" w:rsidRDefault="00E667B3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7" type="#_x0000_t80" style="position:absolute;left:0;text-align:left;margin-left:173.55pt;margin-top:.8pt;width:186.8pt;height:31.95pt;z-index:2">
            <v:textbox>
              <w:txbxContent>
                <w:p w:rsidR="00DE6FF7" w:rsidRDefault="00DE6FF7" w:rsidP="00E82BC0">
                  <w:pPr>
                    <w:jc w:val="center"/>
                  </w:pPr>
                  <w:r w:rsidRPr="007D39F0">
                    <w:rPr>
                      <w:rFonts w:ascii="Times New Roman" w:hAnsi="Times New Roman" w:cs="Times New Roman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9D1D84" w:rsidRPr="000965CA" w:rsidRDefault="009D1D84" w:rsidP="00FE5D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E5D71" w:rsidRPr="000965CA" w:rsidRDefault="00E667B3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8" type="#_x0000_t80" style="position:absolute;left:0;text-align:left;margin-left:55.4pt;margin-top:2.85pt;width:422.45pt;height:50.95pt;z-index:3">
            <v:textbox>
              <w:txbxContent>
                <w:p w:rsidR="00DE6FF7" w:rsidRDefault="00DE6FF7" w:rsidP="00E82BC0">
                  <w:pPr>
                    <w:jc w:val="both"/>
                  </w:pPr>
                  <w:r w:rsidRPr="007D39F0">
                    <w:rPr>
                      <w:rFonts w:ascii="Times New Roman" w:hAnsi="Times New Roman" w:cs="Times New Roman"/>
                    </w:rPr>
                    <w:t>Проведение проверки предоставленных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документов, полноты сведений,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 xml:space="preserve">содержащихся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7D39F0">
                    <w:rPr>
                      <w:rFonts w:ascii="Times New Roman" w:hAnsi="Times New Roman" w:cs="Times New Roman"/>
                    </w:rPr>
                    <w:t>  них</w:t>
                  </w:r>
                </w:p>
              </w:txbxContent>
            </v:textbox>
          </v:shape>
        </w:pict>
      </w: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667B3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 id="_x0000_s1029" type="#_x0000_t80" style="position:absolute;left:0;text-align:left;margin-left:55.4pt;margin-top:6.15pt;width:422.45pt;height:40.1pt;z-index:4">
            <v:textbox>
              <w:txbxContent>
                <w:p w:rsidR="00DE6FF7" w:rsidRDefault="00DE6FF7">
                  <w:r w:rsidRPr="007D39F0">
                    <w:rPr>
                      <w:rFonts w:ascii="Times New Roman" w:hAnsi="Times New Roman" w:cs="Times New Roman"/>
                    </w:rPr>
                    <w:t>Установление оснований в предоставления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государственной услуги либо в отказе</w:t>
                  </w:r>
                </w:p>
              </w:txbxContent>
            </v:textbox>
          </v:shape>
        </w:pict>
      </w: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FE5D7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667B3" w:rsidP="00E82BC0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 id="_x0000_s1030" type="#_x0000_t80" style="position:absolute;left:0;text-align:left;margin-left:55.4pt;margin-top:6.05pt;width:190.85pt;height:77.4pt;z-index:5">
            <v:textbox>
              <w:txbxContent>
                <w:p w:rsidR="00DE6FF7" w:rsidRDefault="00DE6FF7">
                  <w:r w:rsidRPr="007D39F0">
                    <w:rPr>
                      <w:rFonts w:ascii="Times New Roman" w:hAnsi="Times New Roman" w:cs="Times New Roman"/>
                    </w:rPr>
                    <w:t>Подготовка разрешения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опекуну или попечителю на  пользование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сберегательным счетом подопечного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 id="_x0000_s1031" type="#_x0000_t80" style="position:absolute;left:0;text-align:left;margin-left:296.5pt;margin-top:6.05pt;width:215.35pt;height:84.2pt;z-index:6">
            <v:textbox>
              <w:txbxContent>
                <w:p w:rsidR="00DE6FF7" w:rsidRDefault="00DE6FF7">
                  <w:r>
                    <w:rPr>
                      <w:rFonts w:ascii="Times New Roman" w:hAnsi="Times New Roman" w:cs="Times New Roman"/>
                    </w:rPr>
                    <w:t xml:space="preserve">Отказ в выдаче разрешения  </w:t>
                  </w:r>
                  <w:r w:rsidRPr="007D39F0">
                    <w:rPr>
                      <w:rFonts w:ascii="Times New Roman" w:hAnsi="Times New Roman" w:cs="Times New Roman"/>
                    </w:rPr>
                    <w:t>опекуну или попечителю на  пользование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>сберегательным счетом подопечного</w:t>
                  </w:r>
                </w:p>
              </w:txbxContent>
            </v:textbox>
          </v:shape>
        </w:pict>
      </w:r>
      <w:r w:rsidR="0080710C" w:rsidRPr="000965C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="00E82BC0" w:rsidRPr="000965C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="0080710C" w:rsidRPr="000965C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E82BC0" w:rsidRPr="000965C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</w:p>
    <w:p w:rsidR="00E82BC0" w:rsidRPr="000965CA" w:rsidRDefault="00E82BC0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E667B3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 id="_x0000_s1032" type="#_x0000_t80" style="position:absolute;left:0;text-align:left;margin-left:55.4pt;margin-top:7.45pt;width:190.85pt;height:74.05pt;z-index:7">
            <v:textbox>
              <w:txbxContent>
                <w:p w:rsidR="00DE6FF7" w:rsidRDefault="00DE6FF7">
                  <w:r w:rsidRPr="007D39F0">
                    <w:rPr>
                      <w:rFonts w:ascii="Times New Roman" w:hAnsi="Times New Roman" w:cs="Times New Roman"/>
                    </w:rPr>
                    <w:t>Выдача  разрешения опекуну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39F0">
                    <w:rPr>
                      <w:rFonts w:ascii="Times New Roman" w:hAnsi="Times New Roman" w:cs="Times New Roman"/>
                    </w:rPr>
                    <w:t xml:space="preserve">или попечителю на </w:t>
                  </w:r>
                  <w:r>
                    <w:rPr>
                      <w:rFonts w:ascii="Times New Roman" w:hAnsi="Times New Roman" w:cs="Times New Roman"/>
                    </w:rPr>
                    <w:t xml:space="preserve">пользование </w:t>
                  </w:r>
                  <w:r w:rsidRPr="007D39F0">
                    <w:rPr>
                      <w:rFonts w:ascii="Times New Roman" w:hAnsi="Times New Roman" w:cs="Times New Roman"/>
                    </w:rPr>
                    <w:t>сберегательным счетом подопечного</w:t>
                  </w:r>
                </w:p>
              </w:txbxContent>
            </v:textbox>
          </v:shape>
        </w:pict>
      </w:r>
    </w:p>
    <w:p w:rsidR="00D03A76" w:rsidRPr="000965CA" w:rsidRDefault="00D03A76" w:rsidP="00D03A76">
      <w:pPr>
        <w:pStyle w:val="a3"/>
        <w:tabs>
          <w:tab w:val="left" w:pos="33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65CA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D03A76" w:rsidRPr="000965CA" w:rsidRDefault="00D03A76" w:rsidP="00D03A76">
      <w:pPr>
        <w:pStyle w:val="a3"/>
        <w:tabs>
          <w:tab w:val="left" w:pos="33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D03A76">
      <w:pPr>
        <w:pStyle w:val="a3"/>
        <w:tabs>
          <w:tab w:val="left" w:pos="33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D03A76">
      <w:pPr>
        <w:pStyle w:val="a3"/>
        <w:tabs>
          <w:tab w:val="left" w:pos="33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3A76" w:rsidRPr="000965CA" w:rsidRDefault="00D03A76" w:rsidP="00D03A76">
      <w:pPr>
        <w:pStyle w:val="a3"/>
        <w:tabs>
          <w:tab w:val="left" w:pos="33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82BC0" w:rsidRPr="000965CA" w:rsidRDefault="00E82BC0" w:rsidP="0080710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C51760" w:rsidRPr="000965CA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C51760" w:rsidRPr="000965CA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C51760" w:rsidRPr="000965CA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C51760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51760" w:rsidRDefault="00C51760" w:rsidP="000965CA">
      <w:pPr>
        <w:spacing w:after="0" w:line="240" w:lineRule="auto"/>
        <w:ind w:left="6372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  <w:r w:rsidRPr="00573DE9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lastRenderedPageBreak/>
        <w:t>Приложение</w:t>
      </w:r>
      <w:r w:rsidR="002E5BF9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 xml:space="preserve"> №5</w:t>
      </w:r>
    </w:p>
    <w:p w:rsidR="00C51760" w:rsidRDefault="00C51760" w:rsidP="000965CA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51760">
        <w:rPr>
          <w:rFonts w:ascii="Times New Roman" w:eastAsia="Times New Roman" w:hAnsi="Times New Roman" w:cs="Times New Roman"/>
          <w:bCs/>
          <w:spacing w:val="1"/>
          <w:sz w:val="21"/>
          <w:szCs w:val="21"/>
          <w:lang w:eastAsia="ru-RU"/>
        </w:rPr>
        <w:t>к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C51760">
        <w:rPr>
          <w:rFonts w:ascii="Times New Roman" w:eastAsia="Times New Roman" w:hAnsi="Times New Roman" w:cs="Times New Roman"/>
          <w:bCs/>
          <w:spacing w:val="1"/>
          <w:sz w:val="21"/>
          <w:szCs w:val="21"/>
          <w:lang w:eastAsia="ru-RU"/>
        </w:rPr>
        <w:t xml:space="preserve">Административному регламенту </w:t>
      </w:r>
      <w:r w:rsidR="009D1D8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предоставления 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государственной услуги по</w:t>
      </w:r>
      <w:r w:rsidR="009D1D8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выдаче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разрешения опекуну или попечителю на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пользование </w:t>
      </w:r>
      <w:r w:rsidR="009D1D8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сберегательны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 счетом п</w:t>
      </w:r>
      <w:r w:rsidRPr="00C5176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одопечного</w:t>
      </w:r>
    </w:p>
    <w:p w:rsidR="00C51760" w:rsidRPr="00C51760" w:rsidRDefault="00C51760" w:rsidP="00C51760">
      <w:pPr>
        <w:spacing w:after="0" w:line="240" w:lineRule="auto"/>
        <w:ind w:firstLine="6521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0965CA" w:rsidRPr="000965CA" w:rsidRDefault="000965CA" w:rsidP="0009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должностных лиц, ответственных за предоставление государственной услуги</w:t>
      </w:r>
    </w:p>
    <w:p w:rsidR="000965CA" w:rsidRPr="000965CA" w:rsidRDefault="000965CA" w:rsidP="00096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5CA" w:rsidRPr="000965CA" w:rsidRDefault="000965CA" w:rsidP="00096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опеки </w:t>
      </w:r>
      <w:r w:rsidR="0094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попечительства И</w:t>
      </w:r>
      <w:r w:rsidRPr="0009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сполнительного комитета  Мензелинского муниципального района Республики Татарстан</w:t>
      </w:r>
    </w:p>
    <w:p w:rsidR="000965CA" w:rsidRPr="000965CA" w:rsidRDefault="000965CA" w:rsidP="000965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0965CA" w:rsidRPr="000965CA" w:rsidTr="00EC5730">
        <w:trPr>
          <w:trHeight w:val="488"/>
        </w:trPr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0965CA" w:rsidRPr="000965CA" w:rsidTr="00EC5730"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8(85555)3-20-33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opeka.menzelinsk@tatar.ru</w:t>
            </w:r>
          </w:p>
        </w:tc>
      </w:tr>
      <w:tr w:rsidR="000965CA" w:rsidRPr="000965CA" w:rsidTr="00EC5730"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8(85555)3-20-33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opeka.menzelinsk@tatar.ru</w:t>
            </w:r>
          </w:p>
        </w:tc>
      </w:tr>
    </w:tbl>
    <w:p w:rsidR="000965CA" w:rsidRPr="000965CA" w:rsidRDefault="000965CA" w:rsidP="000965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5CA" w:rsidRPr="000965CA" w:rsidRDefault="000965CA" w:rsidP="000965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5CA" w:rsidRPr="000965CA" w:rsidRDefault="000965CA" w:rsidP="000965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Исполнительный комитет Мензелинского муниципального района Республики Татарстан</w:t>
      </w:r>
    </w:p>
    <w:p w:rsidR="000965CA" w:rsidRPr="000965CA" w:rsidRDefault="000965CA" w:rsidP="000965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0965CA" w:rsidRPr="000965CA" w:rsidTr="00EC5730">
        <w:trPr>
          <w:trHeight w:val="488"/>
        </w:trPr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0965CA" w:rsidRPr="000965CA" w:rsidTr="00EC5730"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8(85555)3-32-37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Ilgizar.Shagaliev@tatar.ru</w:t>
            </w:r>
          </w:p>
        </w:tc>
      </w:tr>
      <w:tr w:rsidR="000965CA" w:rsidRPr="000965CA" w:rsidTr="00EC5730">
        <w:tc>
          <w:tcPr>
            <w:tcW w:w="4428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8(85555)3-18</w:t>
            </w: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3402" w:type="dxa"/>
          </w:tcPr>
          <w:p w:rsidR="000965CA" w:rsidRPr="000965CA" w:rsidRDefault="000965CA" w:rsidP="000965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Tatyana.Uroshnikova@tatar.ru</w:t>
            </w:r>
          </w:p>
        </w:tc>
      </w:tr>
    </w:tbl>
    <w:p w:rsidR="000965CA" w:rsidRPr="000965CA" w:rsidRDefault="000965CA" w:rsidP="0009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E1" w:rsidRDefault="001E48E1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1"/>
          <w:szCs w:val="21"/>
        </w:rPr>
      </w:pPr>
    </w:p>
    <w:p w:rsidR="009D1D84" w:rsidRDefault="009D1D84" w:rsidP="009D1D8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D03A76" w:rsidRDefault="00D03A76" w:rsidP="009D1D8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0965CA" w:rsidRPr="00C147D2" w:rsidRDefault="009D1D84" w:rsidP="00C147D2">
      <w:pPr>
        <w:spacing w:after="0" w:line="240" w:lineRule="auto"/>
        <w:ind w:left="6372"/>
        <w:rPr>
          <w:rFonts w:ascii="Times New Roman" w:hAnsi="Times New Roman" w:cs="Times New Roman"/>
          <w:b/>
          <w:color w:val="000000"/>
          <w:spacing w:val="-6"/>
        </w:rPr>
      </w:pPr>
      <w:r w:rsidRPr="00C147D2">
        <w:rPr>
          <w:rFonts w:ascii="Times New Roman" w:hAnsi="Times New Roman" w:cs="Times New Roman"/>
          <w:b/>
          <w:color w:val="000000"/>
          <w:spacing w:val="-6"/>
        </w:rPr>
        <w:lastRenderedPageBreak/>
        <w:t>Приложение</w:t>
      </w:r>
      <w:r w:rsidR="002E5BF9" w:rsidRPr="00C147D2">
        <w:rPr>
          <w:rFonts w:ascii="Times New Roman" w:hAnsi="Times New Roman" w:cs="Times New Roman"/>
          <w:b/>
          <w:color w:val="000000"/>
          <w:spacing w:val="-6"/>
        </w:rPr>
        <w:t xml:space="preserve"> №6</w:t>
      </w:r>
    </w:p>
    <w:p w:rsidR="009D1D84" w:rsidRPr="00C147D2" w:rsidRDefault="009D1D84" w:rsidP="00C147D2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lang w:eastAsia="ru-RU"/>
        </w:rPr>
      </w:pPr>
      <w:r w:rsidRPr="00C147D2">
        <w:rPr>
          <w:rFonts w:ascii="Times New Roman" w:eastAsia="Times New Roman" w:hAnsi="Times New Roman" w:cs="Times New Roman"/>
          <w:bCs/>
          <w:spacing w:val="1"/>
          <w:lang w:eastAsia="ru-RU"/>
        </w:rPr>
        <w:t>к</w:t>
      </w:r>
      <w:r w:rsidRPr="00C147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147D2">
        <w:rPr>
          <w:rFonts w:ascii="Times New Roman" w:eastAsia="Times New Roman" w:hAnsi="Times New Roman" w:cs="Times New Roman"/>
          <w:bCs/>
          <w:spacing w:val="1"/>
          <w:lang w:eastAsia="ru-RU"/>
        </w:rPr>
        <w:t>Административному регламенту</w:t>
      </w:r>
      <w:r w:rsidR="000965CA" w:rsidRPr="00C147D2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 </w:t>
      </w:r>
      <w:r w:rsidRPr="00C147D2">
        <w:rPr>
          <w:rFonts w:ascii="Times New Roman" w:eastAsia="Times New Roman" w:hAnsi="Times New Roman" w:cs="Times New Roman"/>
          <w:bCs/>
          <w:lang w:eastAsia="ru-RU"/>
        </w:rPr>
        <w:t>предоставления государственной услуги по выдаче разрешения опекуну или попечителю на пользование сберегательным счетом подопечного</w:t>
      </w:r>
    </w:p>
    <w:p w:rsidR="009D1D84" w:rsidRDefault="009D1D84" w:rsidP="009D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D84" w:rsidRDefault="009D1D84" w:rsidP="009D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D84" w:rsidRPr="00C147D2" w:rsidRDefault="009D1D84" w:rsidP="009D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на исправление технической ошибки</w:t>
      </w:r>
    </w:p>
    <w:p w:rsidR="009D1D84" w:rsidRPr="00C147D2" w:rsidRDefault="009D1D84" w:rsidP="009D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Записано:______________________________________________________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сведения:___________________________________________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отправления электронного документа на адрес </w:t>
      </w:r>
      <w:r w:rsidRPr="00C1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целях предоставления государственной услуги.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действительны, и содержат достоверные сведения.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84" w:rsidRPr="00C147D2" w:rsidRDefault="009D1D84" w:rsidP="009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Дата_________________Подпись_______________/_______________________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отметки        Заявление поступило:                                   Дата: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84" w:rsidRPr="00C147D2" w:rsidRDefault="009D1D84" w:rsidP="009D1D84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47D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 подпись лица, принявшего заявление.</w:t>
      </w:r>
    </w:p>
    <w:p w:rsidR="009D1D84" w:rsidRPr="00C147D2" w:rsidRDefault="009D1D84" w:rsidP="00AE4FC6">
      <w:pPr>
        <w:tabs>
          <w:tab w:val="left" w:pos="1122"/>
          <w:tab w:val="left" w:pos="5984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sectPr w:rsidR="009D1D84" w:rsidRPr="00C147D2" w:rsidSect="00AC4A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9CD"/>
    <w:multiLevelType w:val="hybridMultilevel"/>
    <w:tmpl w:val="DD92A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84"/>
    <w:rsid w:val="0000486C"/>
    <w:rsid w:val="00070F61"/>
    <w:rsid w:val="00083CAE"/>
    <w:rsid w:val="000923CC"/>
    <w:rsid w:val="000965CA"/>
    <w:rsid w:val="000E2308"/>
    <w:rsid w:val="00103208"/>
    <w:rsid w:val="0010502D"/>
    <w:rsid w:val="0011364A"/>
    <w:rsid w:val="0012168F"/>
    <w:rsid w:val="001246E1"/>
    <w:rsid w:val="00166C00"/>
    <w:rsid w:val="0018346F"/>
    <w:rsid w:val="00192CED"/>
    <w:rsid w:val="001A059C"/>
    <w:rsid w:val="001E48E1"/>
    <w:rsid w:val="001F6D6E"/>
    <w:rsid w:val="002028DD"/>
    <w:rsid w:val="00210437"/>
    <w:rsid w:val="002265D1"/>
    <w:rsid w:val="002339A2"/>
    <w:rsid w:val="002358A1"/>
    <w:rsid w:val="002573A7"/>
    <w:rsid w:val="0028067F"/>
    <w:rsid w:val="002A4521"/>
    <w:rsid w:val="002A6709"/>
    <w:rsid w:val="002D452F"/>
    <w:rsid w:val="002E5BF9"/>
    <w:rsid w:val="003077AC"/>
    <w:rsid w:val="00316F41"/>
    <w:rsid w:val="00327552"/>
    <w:rsid w:val="00333EF2"/>
    <w:rsid w:val="003B4096"/>
    <w:rsid w:val="003B7E74"/>
    <w:rsid w:val="003C2825"/>
    <w:rsid w:val="003D297E"/>
    <w:rsid w:val="004310B1"/>
    <w:rsid w:val="00457D7E"/>
    <w:rsid w:val="0047035A"/>
    <w:rsid w:val="004C66FA"/>
    <w:rsid w:val="004C79FE"/>
    <w:rsid w:val="004D2641"/>
    <w:rsid w:val="005156C9"/>
    <w:rsid w:val="00524401"/>
    <w:rsid w:val="00525808"/>
    <w:rsid w:val="0052639C"/>
    <w:rsid w:val="00531DBE"/>
    <w:rsid w:val="00532296"/>
    <w:rsid w:val="0054361D"/>
    <w:rsid w:val="005C2CAD"/>
    <w:rsid w:val="005F2D38"/>
    <w:rsid w:val="005F66E9"/>
    <w:rsid w:val="005F7DCB"/>
    <w:rsid w:val="0060481E"/>
    <w:rsid w:val="0061498F"/>
    <w:rsid w:val="00625B5A"/>
    <w:rsid w:val="00634CCC"/>
    <w:rsid w:val="00635626"/>
    <w:rsid w:val="006572AF"/>
    <w:rsid w:val="0066378B"/>
    <w:rsid w:val="006B120A"/>
    <w:rsid w:val="006D51BF"/>
    <w:rsid w:val="006E09C3"/>
    <w:rsid w:val="00706509"/>
    <w:rsid w:val="00736B70"/>
    <w:rsid w:val="00747849"/>
    <w:rsid w:val="007565B9"/>
    <w:rsid w:val="007771D6"/>
    <w:rsid w:val="007832E8"/>
    <w:rsid w:val="00794F95"/>
    <w:rsid w:val="0079573A"/>
    <w:rsid w:val="00795A37"/>
    <w:rsid w:val="007A50ED"/>
    <w:rsid w:val="007D39F0"/>
    <w:rsid w:val="007E3D07"/>
    <w:rsid w:val="007E6F32"/>
    <w:rsid w:val="007E7669"/>
    <w:rsid w:val="007F4927"/>
    <w:rsid w:val="0080710C"/>
    <w:rsid w:val="00822ED8"/>
    <w:rsid w:val="00891AF6"/>
    <w:rsid w:val="008A4343"/>
    <w:rsid w:val="008A731E"/>
    <w:rsid w:val="008D19F0"/>
    <w:rsid w:val="008D3098"/>
    <w:rsid w:val="00912198"/>
    <w:rsid w:val="00921384"/>
    <w:rsid w:val="00924C35"/>
    <w:rsid w:val="009436D2"/>
    <w:rsid w:val="00956D57"/>
    <w:rsid w:val="0099794A"/>
    <w:rsid w:val="009A2C0D"/>
    <w:rsid w:val="009A410F"/>
    <w:rsid w:val="009B2170"/>
    <w:rsid w:val="009C1565"/>
    <w:rsid w:val="009C29F8"/>
    <w:rsid w:val="009C3F6B"/>
    <w:rsid w:val="009C6EDD"/>
    <w:rsid w:val="009D1D84"/>
    <w:rsid w:val="009E3A43"/>
    <w:rsid w:val="009F02B1"/>
    <w:rsid w:val="00A51F7C"/>
    <w:rsid w:val="00A548D6"/>
    <w:rsid w:val="00A56FF5"/>
    <w:rsid w:val="00A6193F"/>
    <w:rsid w:val="00AC3B84"/>
    <w:rsid w:val="00AC4A7F"/>
    <w:rsid w:val="00AE4FC6"/>
    <w:rsid w:val="00B01C14"/>
    <w:rsid w:val="00B02ADB"/>
    <w:rsid w:val="00B157A9"/>
    <w:rsid w:val="00B17E09"/>
    <w:rsid w:val="00B27083"/>
    <w:rsid w:val="00B5411B"/>
    <w:rsid w:val="00B8574F"/>
    <w:rsid w:val="00BC753F"/>
    <w:rsid w:val="00C05F86"/>
    <w:rsid w:val="00C147D2"/>
    <w:rsid w:val="00C505FD"/>
    <w:rsid w:val="00C51760"/>
    <w:rsid w:val="00C64192"/>
    <w:rsid w:val="00C75A43"/>
    <w:rsid w:val="00C8134F"/>
    <w:rsid w:val="00C967AB"/>
    <w:rsid w:val="00CF2D5B"/>
    <w:rsid w:val="00D0156C"/>
    <w:rsid w:val="00D03A76"/>
    <w:rsid w:val="00D36FBF"/>
    <w:rsid w:val="00D37C4F"/>
    <w:rsid w:val="00D6448F"/>
    <w:rsid w:val="00D812F0"/>
    <w:rsid w:val="00D95B0F"/>
    <w:rsid w:val="00DA2B18"/>
    <w:rsid w:val="00DC05D8"/>
    <w:rsid w:val="00DD27A8"/>
    <w:rsid w:val="00DE6FF7"/>
    <w:rsid w:val="00DF2ADC"/>
    <w:rsid w:val="00E33F9D"/>
    <w:rsid w:val="00E50AAA"/>
    <w:rsid w:val="00E667B3"/>
    <w:rsid w:val="00E82BC0"/>
    <w:rsid w:val="00E87A73"/>
    <w:rsid w:val="00E87BD6"/>
    <w:rsid w:val="00F00CC6"/>
    <w:rsid w:val="00F15E6B"/>
    <w:rsid w:val="00F26193"/>
    <w:rsid w:val="00F41C92"/>
    <w:rsid w:val="00FA1324"/>
    <w:rsid w:val="00FB620D"/>
    <w:rsid w:val="00FE1247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B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styleId="a4">
    <w:name w:val="Strong"/>
    <w:uiPriority w:val="99"/>
    <w:qFormat/>
    <w:rsid w:val="00AC3B84"/>
    <w:rPr>
      <w:b/>
      <w:bCs/>
    </w:rPr>
  </w:style>
  <w:style w:type="paragraph" w:customStyle="1" w:styleId="ConsPlusTitle">
    <w:name w:val="ConsPlusTitle"/>
    <w:uiPriority w:val="99"/>
    <w:rsid w:val="00AC3B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F7D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24C35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8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87A7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657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zelinsk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nzalia@tata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7C32C3F5CDC7DF64C0232B6EBF00E9B3EBD423562656391A05559C8954F9B9kFN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7C32C3F5CDC7DF64C03D2678D35DE2B1E2882651225869415A0EC1DEk5N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C4FC-7B57-4F7F-B2BD-09F3A876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16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86</cp:revision>
  <cp:lastPrinted>2016-06-15T12:09:00Z</cp:lastPrinted>
  <dcterms:created xsi:type="dcterms:W3CDTF">2011-03-30T18:13:00Z</dcterms:created>
  <dcterms:modified xsi:type="dcterms:W3CDTF">2016-06-22T06:59:00Z</dcterms:modified>
</cp:coreProperties>
</file>