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6EBF">
      <w:pPr>
        <w:shd w:val="clear" w:color="auto" w:fill="FFFFFF"/>
        <w:spacing w:before="298" w:line="312" w:lineRule="exact"/>
        <w:ind w:left="10" w:right="528"/>
        <w:sectPr w:rsidR="00000000">
          <w:type w:val="continuous"/>
          <w:pgSz w:w="11909" w:h="16834"/>
          <w:pgMar w:top="970" w:right="1375" w:bottom="360" w:left="1104" w:header="720" w:footer="720" w:gutter="0"/>
          <w:cols w:num="2" w:space="720" w:equalWidth="0">
            <w:col w:w="3792" w:space="886"/>
            <w:col w:w="4752"/>
          </w:cols>
          <w:noEndnote/>
        </w:sectPr>
      </w:pPr>
    </w:p>
    <w:p w:rsidR="00000000" w:rsidRDefault="00B66EBF">
      <w:pPr>
        <w:shd w:val="clear" w:color="auto" w:fill="FFFFFF"/>
        <w:spacing w:before="775" w:line="324" w:lineRule="exact"/>
        <w:ind w:left="5" w:right="2" w:firstLine="677"/>
        <w:jc w:val="both"/>
      </w:pPr>
      <w:r>
        <w:rPr>
          <w:rFonts w:eastAsia="Times New Roman"/>
          <w:sz w:val="28"/>
          <w:szCs w:val="28"/>
        </w:rPr>
        <w:lastRenderedPageBreak/>
        <w:t xml:space="preserve">Управление Федеральной налоговой службы по Республике Татарстан </w:t>
      </w:r>
      <w:r>
        <w:rPr>
          <w:rFonts w:eastAsia="Times New Roman"/>
          <w:spacing w:val="-1"/>
          <w:sz w:val="28"/>
          <w:szCs w:val="28"/>
        </w:rPr>
        <w:t xml:space="preserve">сообщает, что в целях совершенствования организации работы по регистрации и </w:t>
      </w:r>
      <w:r>
        <w:rPr>
          <w:rFonts w:eastAsia="Times New Roman"/>
          <w:sz w:val="28"/>
          <w:szCs w:val="28"/>
        </w:rPr>
        <w:t>учету юридических лиц и физических лиц, зарегистрированных в каче</w:t>
      </w:r>
      <w:r>
        <w:rPr>
          <w:rFonts w:eastAsia="Times New Roman"/>
          <w:sz w:val="28"/>
          <w:szCs w:val="28"/>
        </w:rPr>
        <w:t>стве индивидуальных предпринимателей, в целях обеспечения единой правоприменительной практики налоговых органов при выполнении функции государственной регистрации юридических лиц и индивидуальных предпринимателей с 01.05.2016г. на территории Республики Тат</w:t>
      </w:r>
      <w:r>
        <w:rPr>
          <w:rFonts w:eastAsia="Times New Roman"/>
          <w:sz w:val="28"/>
          <w:szCs w:val="28"/>
        </w:rPr>
        <w:t xml:space="preserve">арстан Межрайонная ИФНС России №18 по Республике Татарстан (420054, г.Казань, ул.В.Кулагина, дЛ) осуществляет все виды регистрационных действий, </w:t>
      </w:r>
      <w:r>
        <w:rPr>
          <w:rFonts w:eastAsia="Times New Roman"/>
          <w:spacing w:val="-1"/>
          <w:sz w:val="28"/>
          <w:szCs w:val="28"/>
        </w:rPr>
        <w:t xml:space="preserve">предусмотренных законодательством, регулирующим вопросы государственной </w:t>
      </w:r>
      <w:r>
        <w:rPr>
          <w:rFonts w:eastAsia="Times New Roman"/>
          <w:sz w:val="28"/>
          <w:szCs w:val="28"/>
        </w:rPr>
        <w:t>регистрации юридических лиц и физически</w:t>
      </w:r>
      <w:r>
        <w:rPr>
          <w:rFonts w:eastAsia="Times New Roman"/>
          <w:sz w:val="28"/>
          <w:szCs w:val="28"/>
        </w:rPr>
        <w:t>х лиц в качестве индивидуальных предпринимателей на всей территории Республики Татарстан.</w:t>
      </w:r>
    </w:p>
    <w:p w:rsidR="00000000" w:rsidRDefault="00B66EBF">
      <w:pPr>
        <w:shd w:val="clear" w:color="auto" w:fill="FFFFFF"/>
        <w:spacing w:before="2" w:line="324" w:lineRule="exact"/>
        <w:ind w:left="5" w:firstLine="691"/>
        <w:jc w:val="both"/>
      </w:pPr>
      <w:r>
        <w:rPr>
          <w:rFonts w:eastAsia="Times New Roman"/>
          <w:sz w:val="28"/>
          <w:szCs w:val="28"/>
        </w:rPr>
        <w:t>С 01.05.2016г. по вопросам государственной регистрации юридических лиц и индивидуальных предпринимателей, получения сведений и документов, содержащихся в Едином госуд</w:t>
      </w:r>
      <w:r>
        <w:rPr>
          <w:rFonts w:eastAsia="Times New Roman"/>
          <w:sz w:val="28"/>
          <w:szCs w:val="28"/>
        </w:rPr>
        <w:t>арственном реестре юридических лиц, Едином государственном реестре индивидуальных предпринимателей необходимо обращаться в Межрайонную ИФНС России №18 по Республики Татарстан (г.Казань).</w:t>
      </w:r>
    </w:p>
    <w:p w:rsidR="00000000" w:rsidRDefault="00B66EBF">
      <w:pPr>
        <w:shd w:val="clear" w:color="auto" w:fill="FFFFFF"/>
        <w:spacing w:before="17" w:line="324" w:lineRule="exact"/>
        <w:ind w:left="10" w:right="2" w:firstLine="689"/>
        <w:jc w:val="both"/>
      </w:pPr>
      <w:r>
        <w:rPr>
          <w:rFonts w:eastAsia="Times New Roman"/>
          <w:sz w:val="28"/>
          <w:szCs w:val="28"/>
        </w:rPr>
        <w:t>Государственная услуга по предоставлению сведений, содержащихся в Еди</w:t>
      </w:r>
      <w:r>
        <w:rPr>
          <w:rFonts w:eastAsia="Times New Roman"/>
          <w:sz w:val="28"/>
          <w:szCs w:val="28"/>
        </w:rPr>
        <w:t xml:space="preserve">ном государственном реестре юридических лиц, Едином государственном реестре индивидуальных предпринимателей в виде выписки из соответствующего государственного реестра, дополнительно оказывается филиалами МФЦ предоставления государственных и муниципальных </w:t>
      </w:r>
      <w:r>
        <w:rPr>
          <w:rFonts w:eastAsia="Times New Roman"/>
          <w:sz w:val="28"/>
          <w:szCs w:val="28"/>
        </w:rPr>
        <w:t>услуг в Республике Татарстан.</w:t>
      </w:r>
    </w:p>
    <w:p w:rsidR="00000000" w:rsidRDefault="00B66EBF">
      <w:pPr>
        <w:framePr w:h="1536" w:hSpace="38" w:wrap="auto" w:vAnchor="text" w:hAnchor="text" w:x="5437" w:y="49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97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66EBF">
      <w:pPr>
        <w:shd w:val="clear" w:color="auto" w:fill="FFFFFF"/>
        <w:spacing w:before="7" w:line="324" w:lineRule="exact"/>
        <w:ind w:left="14" w:right="10" w:firstLine="682"/>
        <w:jc w:val="both"/>
      </w:pPr>
      <w:bookmarkStart w:id="0" w:name="_GoBack"/>
    </w:p>
    <w:p w:rsidR="00000000" w:rsidRDefault="00B66EBF">
      <w:pPr>
        <w:framePr w:h="322" w:hRule="exact" w:hSpace="38" w:wrap="auto" w:vAnchor="text" w:hAnchor="text" w:x="7686" w:y="834"/>
        <w:shd w:val="clear" w:color="auto" w:fill="FFFFFF"/>
      </w:pPr>
      <w:r>
        <w:rPr>
          <w:rFonts w:eastAsia="Times New Roman"/>
          <w:b/>
          <w:bCs/>
          <w:spacing w:val="-5"/>
          <w:sz w:val="28"/>
          <w:szCs w:val="28"/>
        </w:rPr>
        <w:t>М.А.Сафиуллин</w:t>
      </w:r>
    </w:p>
    <w:bookmarkEnd w:id="0"/>
    <w:p w:rsidR="00000000" w:rsidRDefault="00B66EBF">
      <w:pPr>
        <w:shd w:val="clear" w:color="auto" w:fill="FFFFFF"/>
        <w:spacing w:before="542" w:line="324" w:lineRule="exact"/>
        <w:ind w:left="7" w:right="5376"/>
      </w:pPr>
      <w:r>
        <w:rPr>
          <w:rFonts w:eastAsia="Times New Roman"/>
          <w:b/>
          <w:bCs/>
          <w:sz w:val="28"/>
          <w:szCs w:val="28"/>
        </w:rPr>
        <w:t xml:space="preserve">Государственный советник </w:t>
      </w:r>
      <w:r>
        <w:rPr>
          <w:rFonts w:eastAsia="Times New Roman"/>
          <w:b/>
          <w:bCs/>
          <w:spacing w:val="-3"/>
          <w:sz w:val="28"/>
          <w:szCs w:val="28"/>
        </w:rPr>
        <w:t>Российской Федерации 2 класса</w:t>
      </w:r>
    </w:p>
    <w:p w:rsidR="00F526AC" w:rsidRDefault="00B66EBF">
      <w:pPr>
        <w:shd w:val="clear" w:color="auto" w:fill="FFFFFF"/>
        <w:spacing w:before="557" w:line="134" w:lineRule="exact"/>
        <w:ind w:right="8170"/>
      </w:pPr>
      <w:r>
        <w:rPr>
          <w:rFonts w:eastAsia="Times New Roman"/>
          <w:b/>
          <w:bCs/>
          <w:spacing w:val="-5"/>
          <w:sz w:val="12"/>
          <w:szCs w:val="12"/>
        </w:rPr>
        <w:t xml:space="preserve">Фахретдинов Радик </w:t>
      </w:r>
      <w:r>
        <w:rPr>
          <w:rFonts w:eastAsia="Times New Roman"/>
          <w:spacing w:val="-5"/>
          <w:sz w:val="12"/>
          <w:szCs w:val="12"/>
        </w:rPr>
        <w:t>Азхар</w:t>
      </w:r>
      <w:r>
        <w:rPr>
          <w:rFonts w:eastAsia="Times New Roman"/>
          <w:spacing w:val="-5"/>
          <w:sz w:val="12"/>
          <w:szCs w:val="12"/>
        </w:rPr>
        <w:t xml:space="preserve">ович </w:t>
      </w:r>
      <w:r>
        <w:rPr>
          <w:rFonts w:eastAsia="Times New Roman"/>
          <w:b/>
          <w:bCs/>
          <w:sz w:val="12"/>
          <w:szCs w:val="12"/>
        </w:rPr>
        <w:t>(843)235-12-84</w:t>
      </w:r>
    </w:p>
    <w:sectPr w:rsidR="00F526AC">
      <w:type w:val="continuous"/>
      <w:pgSz w:w="11909" w:h="16834"/>
      <w:pgMar w:top="970" w:right="905" w:bottom="360" w:left="12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AC"/>
    <w:rsid w:val="00B66EBF"/>
    <w:rsid w:val="00F5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2016-05-05T05:41:00Z</dcterms:created>
  <dcterms:modified xsi:type="dcterms:W3CDTF">2016-05-05T05:52:00Z</dcterms:modified>
</cp:coreProperties>
</file>