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748" w:rsidRPr="00FE0748" w:rsidRDefault="00FE0748" w:rsidP="00FE0748">
      <w:pPr>
        <w:spacing w:line="288" w:lineRule="atLeast"/>
        <w:ind w:firstLine="0"/>
        <w:textAlignment w:val="baseline"/>
        <w:outlineLvl w:val="0"/>
        <w:rPr>
          <w:rFonts w:ascii="Times New Roman" w:eastAsia="Times New Roman" w:hAnsi="Times New Roman" w:cs="Times New Roman"/>
          <w:b/>
          <w:bCs/>
          <w:color w:val="000000"/>
          <w:kern w:val="36"/>
          <w:sz w:val="28"/>
          <w:szCs w:val="28"/>
          <w:lang w:eastAsia="ru-RU"/>
        </w:rPr>
      </w:pPr>
      <w:bookmarkStart w:id="0" w:name="_GoBack"/>
      <w:bookmarkEnd w:id="0"/>
    </w:p>
    <w:p w:rsidR="000F6899" w:rsidRPr="001B6981" w:rsidRDefault="001B6981" w:rsidP="001B6981">
      <w:pPr>
        <w:spacing w:line="288" w:lineRule="atLeast"/>
        <w:ind w:firstLine="0"/>
        <w:jc w:val="center"/>
        <w:textAlignment w:val="baseline"/>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Неофициальная</w:t>
      </w:r>
      <w:r w:rsidR="000F6899" w:rsidRPr="001B6981">
        <w:rPr>
          <w:rFonts w:ascii="Times New Roman" w:eastAsia="Times New Roman" w:hAnsi="Times New Roman" w:cs="Times New Roman"/>
          <w:b/>
          <w:bCs/>
          <w:color w:val="000000"/>
          <w:kern w:val="36"/>
          <w:sz w:val="28"/>
          <w:szCs w:val="28"/>
          <w:lang w:eastAsia="ru-RU"/>
        </w:rPr>
        <w:t xml:space="preserve"> </w:t>
      </w:r>
      <w:r>
        <w:rPr>
          <w:rFonts w:ascii="Times New Roman" w:eastAsia="Times New Roman" w:hAnsi="Times New Roman" w:cs="Times New Roman"/>
          <w:b/>
          <w:bCs/>
          <w:color w:val="000000"/>
          <w:kern w:val="36"/>
          <w:sz w:val="28"/>
          <w:szCs w:val="28"/>
          <w:lang w:eastAsia="ru-RU"/>
        </w:rPr>
        <w:t xml:space="preserve">заработная плата - отсутствие </w:t>
      </w:r>
      <w:r w:rsidRPr="001B6981">
        <w:rPr>
          <w:rFonts w:ascii="Times New Roman" w:eastAsia="Times New Roman" w:hAnsi="Times New Roman" w:cs="Times New Roman"/>
          <w:b/>
          <w:bCs/>
          <w:color w:val="000000"/>
          <w:sz w:val="28"/>
          <w:szCs w:val="28"/>
          <w:lang w:eastAsia="ru-RU"/>
        </w:rPr>
        <w:t>социальных гарантий сегодня и достойной пенсии в будущем</w:t>
      </w:r>
    </w:p>
    <w:p w:rsidR="00FE0748" w:rsidRDefault="00FE0748" w:rsidP="00FE0748">
      <w:pPr>
        <w:spacing w:line="182" w:lineRule="atLeast"/>
        <w:ind w:firstLine="0"/>
        <w:textAlignment w:val="baseline"/>
        <w:rPr>
          <w:rFonts w:ascii="Times New Roman" w:hAnsi="Times New Roman" w:cs="Times New Roman"/>
          <w:sz w:val="28"/>
          <w:szCs w:val="28"/>
        </w:rPr>
      </w:pPr>
    </w:p>
    <w:p w:rsidR="000F6899" w:rsidRPr="00FE0748" w:rsidRDefault="00FE0748" w:rsidP="00FE0748">
      <w:pPr>
        <w:spacing w:line="182" w:lineRule="atLeast"/>
        <w:ind w:firstLine="708"/>
        <w:textAlignment w:val="baseline"/>
        <w:rPr>
          <w:rFonts w:ascii="Times New Roman" w:eastAsia="Times New Roman" w:hAnsi="Times New Roman" w:cs="Times New Roman"/>
          <w:color w:val="000000"/>
          <w:sz w:val="28"/>
          <w:szCs w:val="28"/>
          <w:lang w:eastAsia="ru-RU"/>
        </w:rPr>
      </w:pPr>
      <w:r w:rsidRPr="00FE0748">
        <w:rPr>
          <w:rFonts w:ascii="Times New Roman" w:hAnsi="Times New Roman" w:cs="Times New Roman"/>
          <w:sz w:val="28"/>
          <w:szCs w:val="28"/>
        </w:rPr>
        <w:t>Министерство труда, занятости и социальной защиты Республики Татарстан информирует,</w:t>
      </w:r>
      <w:r>
        <w:rPr>
          <w:rFonts w:ascii="Times New Roman" w:hAnsi="Times New Roman" w:cs="Times New Roman"/>
          <w:sz w:val="28"/>
          <w:szCs w:val="28"/>
        </w:rPr>
        <w:t xml:space="preserve">  что н</w:t>
      </w:r>
      <w:r w:rsidR="000F6899" w:rsidRPr="00FE0748">
        <w:rPr>
          <w:rFonts w:ascii="Times New Roman" w:eastAsia="Times New Roman" w:hAnsi="Times New Roman" w:cs="Times New Roman"/>
          <w:color w:val="000000"/>
          <w:sz w:val="28"/>
          <w:szCs w:val="28"/>
          <w:lang w:eastAsia="ru-RU"/>
        </w:rPr>
        <w:t>еофициальное трудоустройство и «серая» зарплата» - главные причины маленькой пенсии в будущем.</w:t>
      </w:r>
    </w:p>
    <w:p w:rsidR="000F6899" w:rsidRPr="00FE0748" w:rsidRDefault="000F6899" w:rsidP="00FE0748">
      <w:pPr>
        <w:spacing w:line="182" w:lineRule="atLeast"/>
        <w:ind w:firstLine="708"/>
        <w:textAlignment w:val="baseline"/>
        <w:rPr>
          <w:rFonts w:ascii="Times New Roman" w:eastAsia="Times New Roman" w:hAnsi="Times New Roman" w:cs="Times New Roman"/>
          <w:color w:val="000000"/>
          <w:sz w:val="28"/>
          <w:szCs w:val="28"/>
          <w:lang w:eastAsia="ru-RU"/>
        </w:rPr>
      </w:pPr>
      <w:r w:rsidRPr="00FE0748">
        <w:rPr>
          <w:rFonts w:ascii="Times New Roman" w:eastAsia="Times New Roman" w:hAnsi="Times New Roman" w:cs="Times New Roman"/>
          <w:color w:val="000000"/>
          <w:sz w:val="28"/>
          <w:szCs w:val="28"/>
          <w:lang w:eastAsia="ru-RU"/>
        </w:rPr>
        <w:t>В настоящее время основа будущей пенсии гражданина - это взносы работодателя на обязательное пенсионное страхование. Взносы в ПФР начисляются и уплачиваются только с официального фонда оплаты труда.</w:t>
      </w:r>
    </w:p>
    <w:p w:rsidR="008F4A70" w:rsidRPr="0088634A" w:rsidRDefault="000F6899" w:rsidP="00FE0748">
      <w:pPr>
        <w:spacing w:line="182" w:lineRule="atLeast"/>
        <w:ind w:firstLine="708"/>
        <w:textAlignment w:val="baseline"/>
        <w:rPr>
          <w:rFonts w:ascii="Times New Roman" w:eastAsia="Times New Roman" w:hAnsi="Times New Roman" w:cs="Times New Roman"/>
          <w:bCs/>
          <w:sz w:val="28"/>
          <w:szCs w:val="28"/>
          <w:lang w:eastAsia="ru-RU"/>
        </w:rPr>
      </w:pPr>
      <w:r w:rsidRPr="00FE0748">
        <w:rPr>
          <w:rFonts w:ascii="Times New Roman" w:eastAsia="Times New Roman" w:hAnsi="Times New Roman" w:cs="Times New Roman"/>
          <w:bCs/>
          <w:color w:val="000000"/>
          <w:sz w:val="28"/>
          <w:szCs w:val="28"/>
          <w:lang w:eastAsia="ru-RU"/>
        </w:rPr>
        <w:t xml:space="preserve">Работодатель, </w:t>
      </w:r>
      <w:r w:rsidR="008F4A70">
        <w:rPr>
          <w:rFonts w:ascii="Times New Roman" w:eastAsia="Times New Roman" w:hAnsi="Times New Roman" w:cs="Times New Roman"/>
          <w:bCs/>
          <w:color w:val="000000"/>
          <w:sz w:val="28"/>
          <w:szCs w:val="28"/>
          <w:lang w:eastAsia="ru-RU"/>
        </w:rPr>
        <w:t>не заключивший трудовой договор и в</w:t>
      </w:r>
      <w:r w:rsidRPr="00FE0748">
        <w:rPr>
          <w:rFonts w:ascii="Times New Roman" w:eastAsia="Times New Roman" w:hAnsi="Times New Roman" w:cs="Times New Roman"/>
          <w:bCs/>
          <w:color w:val="000000"/>
          <w:sz w:val="28"/>
          <w:szCs w:val="28"/>
          <w:lang w:eastAsia="ru-RU"/>
        </w:rPr>
        <w:t xml:space="preserve">ыплачивающий зарплату неофициально, в «конверте», лишает своих сотрудников </w:t>
      </w:r>
      <w:r w:rsidR="0088634A">
        <w:rPr>
          <w:rFonts w:ascii="Times New Roman" w:eastAsia="Times New Roman" w:hAnsi="Times New Roman" w:cs="Times New Roman"/>
          <w:bCs/>
          <w:color w:val="000000"/>
          <w:sz w:val="28"/>
          <w:szCs w:val="28"/>
          <w:lang w:eastAsia="ru-RU"/>
        </w:rPr>
        <w:t xml:space="preserve">социальных гарантий сегодня и </w:t>
      </w:r>
      <w:r w:rsidRPr="00FE0748">
        <w:rPr>
          <w:rFonts w:ascii="Times New Roman" w:eastAsia="Times New Roman" w:hAnsi="Times New Roman" w:cs="Times New Roman"/>
          <w:bCs/>
          <w:color w:val="000000"/>
          <w:sz w:val="28"/>
          <w:szCs w:val="28"/>
          <w:lang w:eastAsia="ru-RU"/>
        </w:rPr>
        <w:t>достойной пенсии в будущем</w:t>
      </w:r>
      <w:r w:rsidR="008F4A70">
        <w:rPr>
          <w:rFonts w:ascii="Times New Roman" w:eastAsia="Times New Roman" w:hAnsi="Times New Roman" w:cs="Times New Roman"/>
          <w:bCs/>
          <w:color w:val="000000"/>
          <w:sz w:val="28"/>
          <w:szCs w:val="28"/>
          <w:lang w:eastAsia="ru-RU"/>
        </w:rPr>
        <w:t>, поскольку на «серую» зарплату</w:t>
      </w:r>
      <w:r w:rsidR="008F4A70" w:rsidRPr="00FE0748">
        <w:rPr>
          <w:rFonts w:ascii="Times New Roman" w:eastAsia="Times New Roman" w:hAnsi="Times New Roman" w:cs="Times New Roman"/>
          <w:color w:val="000000"/>
          <w:sz w:val="28"/>
          <w:szCs w:val="28"/>
          <w:lang w:eastAsia="ru-RU"/>
        </w:rPr>
        <w:t xml:space="preserve">, </w:t>
      </w:r>
      <w:r w:rsidRPr="00FE0748">
        <w:rPr>
          <w:rFonts w:ascii="Times New Roman" w:eastAsia="Times New Roman" w:hAnsi="Times New Roman" w:cs="Times New Roman"/>
          <w:bCs/>
          <w:color w:val="000000"/>
          <w:sz w:val="28"/>
          <w:szCs w:val="28"/>
          <w:lang w:eastAsia="ru-RU"/>
        </w:rPr>
        <w:t xml:space="preserve">не начисляются взносы в Пенсионный </w:t>
      </w:r>
      <w:r w:rsidRPr="0088634A">
        <w:rPr>
          <w:rFonts w:ascii="Times New Roman" w:eastAsia="Times New Roman" w:hAnsi="Times New Roman" w:cs="Times New Roman"/>
          <w:bCs/>
          <w:sz w:val="28"/>
          <w:szCs w:val="28"/>
          <w:lang w:eastAsia="ru-RU"/>
        </w:rPr>
        <w:t>фонд</w:t>
      </w:r>
      <w:r w:rsidR="00CD06BE" w:rsidRPr="0088634A">
        <w:rPr>
          <w:rFonts w:ascii="Times New Roman" w:eastAsia="Times New Roman" w:hAnsi="Times New Roman" w:cs="Times New Roman"/>
          <w:bCs/>
          <w:sz w:val="28"/>
          <w:szCs w:val="28"/>
          <w:lang w:eastAsia="ru-RU"/>
        </w:rPr>
        <w:t xml:space="preserve"> на работника</w:t>
      </w:r>
      <w:r w:rsidRPr="0088634A">
        <w:rPr>
          <w:rFonts w:ascii="Times New Roman" w:eastAsia="Times New Roman" w:hAnsi="Times New Roman" w:cs="Times New Roman"/>
          <w:bCs/>
          <w:sz w:val="28"/>
          <w:szCs w:val="28"/>
          <w:lang w:eastAsia="ru-RU"/>
        </w:rPr>
        <w:t xml:space="preserve">. </w:t>
      </w:r>
    </w:p>
    <w:p w:rsidR="0088634A" w:rsidRPr="00A232EF" w:rsidRDefault="0088634A" w:rsidP="00FE5EC6">
      <w:pPr>
        <w:spacing w:line="182" w:lineRule="atLeast"/>
        <w:ind w:firstLine="708"/>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 приеме на работу</w:t>
      </w:r>
      <w:r w:rsidRPr="0088634A">
        <w:rPr>
          <w:rFonts w:ascii="Times New Roman" w:hAnsi="Times New Roman" w:cs="Times New Roman"/>
          <w:sz w:val="28"/>
          <w:szCs w:val="28"/>
          <w:shd w:val="clear" w:color="auto" w:fill="FFFFFF"/>
        </w:rPr>
        <w:t xml:space="preserve"> без оформления трудового договора, работодатель не берет на себя никаких обязательств, </w:t>
      </w:r>
      <w:r>
        <w:rPr>
          <w:rFonts w:ascii="Times New Roman" w:hAnsi="Times New Roman" w:cs="Times New Roman"/>
          <w:sz w:val="28"/>
          <w:szCs w:val="28"/>
          <w:shd w:val="clear" w:color="auto" w:fill="FFFFFF"/>
        </w:rPr>
        <w:t xml:space="preserve"> что</w:t>
      </w:r>
      <w:r w:rsidRPr="0088634A">
        <w:rPr>
          <w:rFonts w:ascii="Times New Roman" w:hAnsi="Times New Roman" w:cs="Times New Roman"/>
          <w:sz w:val="28"/>
          <w:szCs w:val="28"/>
          <w:shd w:val="clear" w:color="auto" w:fill="FFFFFF"/>
        </w:rPr>
        <w:t xml:space="preserve"> может </w:t>
      </w:r>
      <w:r>
        <w:rPr>
          <w:rFonts w:ascii="Times New Roman" w:hAnsi="Times New Roman" w:cs="Times New Roman"/>
          <w:sz w:val="28"/>
          <w:szCs w:val="28"/>
          <w:shd w:val="clear" w:color="auto" w:fill="FFFFFF"/>
        </w:rPr>
        <w:t>привести к невыплате заработной платы</w:t>
      </w:r>
      <w:r w:rsidRPr="0088634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 полном объеме</w:t>
      </w:r>
      <w:r w:rsidR="00FE5EC6">
        <w:rPr>
          <w:rFonts w:ascii="Times New Roman" w:hAnsi="Times New Roman" w:cs="Times New Roman"/>
          <w:sz w:val="28"/>
          <w:szCs w:val="28"/>
          <w:shd w:val="clear" w:color="auto" w:fill="FFFFFF"/>
        </w:rPr>
        <w:t xml:space="preserve">, и при обращении работника в судебные органы с требованием  о взыскании заработной платы, </w:t>
      </w:r>
      <w:r w:rsidR="00A232EF">
        <w:rPr>
          <w:rFonts w:ascii="Times New Roman" w:hAnsi="Times New Roman" w:cs="Times New Roman"/>
          <w:sz w:val="28"/>
          <w:szCs w:val="28"/>
          <w:shd w:val="clear" w:color="auto" w:fill="FFFFFF"/>
        </w:rPr>
        <w:t xml:space="preserve"> </w:t>
      </w:r>
      <w:r w:rsidRPr="0088634A">
        <w:rPr>
          <w:rFonts w:ascii="Times New Roman" w:hAnsi="Times New Roman" w:cs="Times New Roman"/>
          <w:sz w:val="28"/>
          <w:szCs w:val="28"/>
          <w:shd w:val="clear" w:color="auto" w:fill="FFFFFF"/>
        </w:rPr>
        <w:t xml:space="preserve">не будет доказательств </w:t>
      </w:r>
      <w:r w:rsidR="00FE5EC6">
        <w:rPr>
          <w:rFonts w:ascii="Times New Roman" w:hAnsi="Times New Roman" w:cs="Times New Roman"/>
          <w:sz w:val="28"/>
          <w:szCs w:val="28"/>
          <w:shd w:val="clear" w:color="auto" w:fill="FFFFFF"/>
        </w:rPr>
        <w:t>о его трудовой деятельности.</w:t>
      </w:r>
      <w:r w:rsidR="001B6981">
        <w:rPr>
          <w:rFonts w:ascii="Times New Roman" w:hAnsi="Times New Roman" w:cs="Times New Roman"/>
          <w:sz w:val="28"/>
          <w:szCs w:val="28"/>
          <w:shd w:val="clear" w:color="auto" w:fill="FFFFFF"/>
        </w:rPr>
        <w:t xml:space="preserve"> В итоге работник остается без заработной платы за отработанное время.</w:t>
      </w:r>
    </w:p>
    <w:p w:rsidR="008F4A70" w:rsidRDefault="008F4A70" w:rsidP="008F4A70">
      <w:pPr>
        <w:spacing w:line="182" w:lineRule="atLeast"/>
        <w:ind w:firstLine="708"/>
        <w:textAlignment w:val="baseline"/>
        <w:rPr>
          <w:rFonts w:ascii="Times New Roman" w:eastAsia="Times New Roman" w:hAnsi="Times New Roman" w:cs="Times New Roman"/>
          <w:color w:val="000000"/>
          <w:sz w:val="28"/>
          <w:szCs w:val="28"/>
          <w:lang w:eastAsia="ru-RU"/>
        </w:rPr>
      </w:pPr>
      <w:r w:rsidRPr="0088634A">
        <w:rPr>
          <w:rFonts w:ascii="Times New Roman" w:eastAsia="Times New Roman" w:hAnsi="Times New Roman" w:cs="Times New Roman"/>
          <w:sz w:val="28"/>
          <w:szCs w:val="28"/>
          <w:lang w:eastAsia="ru-RU"/>
        </w:rPr>
        <w:t>С 1 января 2015 года, в соответствии с действующим порядком формирования пенсионных</w:t>
      </w:r>
      <w:r w:rsidRPr="00FE0748">
        <w:rPr>
          <w:rFonts w:ascii="Times New Roman" w:eastAsia="Times New Roman" w:hAnsi="Times New Roman" w:cs="Times New Roman"/>
          <w:color w:val="000000"/>
          <w:sz w:val="28"/>
          <w:szCs w:val="28"/>
          <w:lang w:eastAsia="ru-RU"/>
        </w:rPr>
        <w:t xml:space="preserve"> прав, основные факторы, влияющие на величину будущей пенсии – размер заработной платы, длительность стажа и возраст обращения за назначением страховой пенсии.</w:t>
      </w:r>
    </w:p>
    <w:p w:rsidR="008F4A70" w:rsidRDefault="000471D9" w:rsidP="008F4A70">
      <w:pPr>
        <w:spacing w:line="182" w:lineRule="atLeast"/>
        <w:ind w:firstLine="708"/>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w:t>
      </w:r>
      <w:r w:rsidR="008F4A70" w:rsidRPr="00FE0748">
        <w:rPr>
          <w:rFonts w:ascii="Times New Roman" w:eastAsia="Times New Roman" w:hAnsi="Times New Roman" w:cs="Times New Roman"/>
          <w:color w:val="000000"/>
          <w:sz w:val="28"/>
          <w:szCs w:val="28"/>
          <w:lang w:eastAsia="ru-RU"/>
        </w:rPr>
        <w:t xml:space="preserve">еперь при назначении пенсии впервые используется такое понятие, как «индивидуальный пенсионный коэффициент», так называемый пенсионный балл. Для того чтобы получить право на назначение страховой пенсии по старости после 2024 года, необходимо иметь не менее 30 пенсионных баллов. Если работник получает небольшую заработную плату, например, в сумме, равной минимальному </w:t>
      </w:r>
      <w:proofErr w:type="gramStart"/>
      <w:r w:rsidR="008F4A70" w:rsidRPr="00FE0748">
        <w:rPr>
          <w:rFonts w:ascii="Times New Roman" w:eastAsia="Times New Roman" w:hAnsi="Times New Roman" w:cs="Times New Roman"/>
          <w:color w:val="000000"/>
          <w:sz w:val="28"/>
          <w:szCs w:val="28"/>
          <w:lang w:eastAsia="ru-RU"/>
        </w:rPr>
        <w:t>размеру оплаты труда</w:t>
      </w:r>
      <w:proofErr w:type="gramEnd"/>
      <w:r w:rsidR="008F4A70" w:rsidRPr="00FE0748">
        <w:rPr>
          <w:rFonts w:ascii="Times New Roman" w:eastAsia="Times New Roman" w:hAnsi="Times New Roman" w:cs="Times New Roman"/>
          <w:color w:val="000000"/>
          <w:sz w:val="28"/>
          <w:szCs w:val="28"/>
          <w:lang w:eastAsia="ru-RU"/>
        </w:rPr>
        <w:t>, а остальное в «конверте», то, чтобы получить 30 баллов, нужно работать в течение 30 лет.</w:t>
      </w:r>
    </w:p>
    <w:p w:rsidR="00CD06BE" w:rsidRPr="00CD06BE" w:rsidRDefault="00CD06BE" w:rsidP="00CD06BE">
      <w:pPr>
        <w:spacing w:line="182" w:lineRule="atLeast"/>
        <w:ind w:firstLine="708"/>
        <w:textAlignment w:val="baseline"/>
        <w:rPr>
          <w:rFonts w:ascii="Times New Roman" w:hAnsi="Times New Roman" w:cs="Times New Roman"/>
          <w:sz w:val="28"/>
          <w:szCs w:val="28"/>
          <w:shd w:val="clear" w:color="auto" w:fill="FFFFFF"/>
        </w:rPr>
      </w:pPr>
      <w:r>
        <w:rPr>
          <w:rStyle w:val="a5"/>
          <w:rFonts w:ascii="Times New Roman" w:hAnsi="Times New Roman" w:cs="Times New Roman"/>
          <w:i w:val="0"/>
          <w:sz w:val="28"/>
          <w:szCs w:val="28"/>
        </w:rPr>
        <w:t>Страховая часть пенсии</w:t>
      </w:r>
      <w:r w:rsidRPr="00CD06BE">
        <w:rPr>
          <w:rStyle w:val="a5"/>
          <w:rFonts w:ascii="Times New Roman" w:hAnsi="Times New Roman" w:cs="Times New Roman"/>
          <w:i w:val="0"/>
          <w:sz w:val="28"/>
          <w:szCs w:val="28"/>
        </w:rPr>
        <w:t xml:space="preserve"> будет формироваться из фиксированных выплат в государственный или негосударственный фонд, </w:t>
      </w:r>
      <w:r w:rsidRPr="00CD06BE">
        <w:rPr>
          <w:rFonts w:ascii="Times New Roman" w:hAnsi="Times New Roman" w:cs="Times New Roman"/>
          <w:sz w:val="28"/>
          <w:szCs w:val="28"/>
          <w:shd w:val="clear" w:color="auto" w:fill="FFFFFF"/>
        </w:rPr>
        <w:t xml:space="preserve">период страхового стажа должен быть не </w:t>
      </w:r>
      <w:r>
        <w:rPr>
          <w:rFonts w:ascii="Times New Roman" w:hAnsi="Times New Roman" w:cs="Times New Roman"/>
          <w:sz w:val="28"/>
          <w:szCs w:val="28"/>
          <w:shd w:val="clear" w:color="auto" w:fill="FFFFFF"/>
        </w:rPr>
        <w:t>менее</w:t>
      </w:r>
      <w:r w:rsidRPr="00CD06BE">
        <w:rPr>
          <w:rFonts w:ascii="Times New Roman" w:hAnsi="Times New Roman" w:cs="Times New Roman"/>
          <w:sz w:val="28"/>
          <w:szCs w:val="28"/>
          <w:shd w:val="clear" w:color="auto" w:fill="FFFFFF"/>
        </w:rPr>
        <w:t xml:space="preserve"> 15 лет</w:t>
      </w:r>
      <w:r>
        <w:rPr>
          <w:rFonts w:ascii="Times New Roman" w:hAnsi="Times New Roman" w:cs="Times New Roman"/>
          <w:sz w:val="28"/>
          <w:szCs w:val="28"/>
          <w:shd w:val="clear" w:color="auto" w:fill="FFFFFF"/>
        </w:rPr>
        <w:t xml:space="preserve"> при официальном трудоустройстве и «белой» заработной плате</w:t>
      </w:r>
      <w:r w:rsidRPr="00CD06BE">
        <w:rPr>
          <w:rFonts w:ascii="Times New Roman" w:hAnsi="Times New Roman" w:cs="Times New Roman"/>
          <w:sz w:val="28"/>
          <w:szCs w:val="28"/>
          <w:shd w:val="clear" w:color="auto" w:fill="FFFFFF"/>
        </w:rPr>
        <w:t xml:space="preserve">. </w:t>
      </w:r>
    </w:p>
    <w:p w:rsidR="000471D9" w:rsidRPr="00FE0748" w:rsidRDefault="000471D9" w:rsidP="00CD06BE">
      <w:pPr>
        <w:spacing w:line="182" w:lineRule="atLeast"/>
        <w:ind w:firstLine="708"/>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Получение всей зарплаты или ее</w:t>
      </w:r>
      <w:r w:rsidRPr="00FE0748">
        <w:rPr>
          <w:rFonts w:ascii="Times New Roman" w:eastAsia="Times New Roman" w:hAnsi="Times New Roman" w:cs="Times New Roman"/>
          <w:color w:val="000000"/>
          <w:sz w:val="28"/>
          <w:szCs w:val="28"/>
          <w:lang w:eastAsia="ru-RU"/>
        </w:rPr>
        <w:t xml:space="preserve"> большей ч</w:t>
      </w:r>
      <w:r>
        <w:rPr>
          <w:rFonts w:ascii="Times New Roman" w:eastAsia="Times New Roman" w:hAnsi="Times New Roman" w:cs="Times New Roman"/>
          <w:color w:val="000000"/>
          <w:sz w:val="28"/>
          <w:szCs w:val="28"/>
          <w:lang w:eastAsia="ru-RU"/>
        </w:rPr>
        <w:t xml:space="preserve">асти «в конверте» в конечном </w:t>
      </w:r>
      <w:r w:rsidR="007B5C3F">
        <w:rPr>
          <w:rFonts w:ascii="Times New Roman" w:eastAsia="Times New Roman" w:hAnsi="Times New Roman" w:cs="Times New Roman"/>
          <w:color w:val="000000"/>
          <w:sz w:val="28"/>
          <w:szCs w:val="28"/>
          <w:lang w:eastAsia="ru-RU"/>
        </w:rPr>
        <w:t>счете,</w:t>
      </w:r>
      <w:r>
        <w:rPr>
          <w:rFonts w:ascii="Times New Roman" w:eastAsia="Times New Roman" w:hAnsi="Times New Roman" w:cs="Times New Roman"/>
          <w:color w:val="000000"/>
          <w:sz w:val="28"/>
          <w:szCs w:val="28"/>
          <w:lang w:eastAsia="ru-RU"/>
        </w:rPr>
        <w:t xml:space="preserve"> приведе</w:t>
      </w:r>
      <w:r w:rsidRPr="00FE0748">
        <w:rPr>
          <w:rFonts w:ascii="Times New Roman" w:eastAsia="Times New Roman" w:hAnsi="Times New Roman" w:cs="Times New Roman"/>
          <w:color w:val="000000"/>
          <w:sz w:val="28"/>
          <w:szCs w:val="28"/>
          <w:lang w:eastAsia="ru-RU"/>
        </w:rPr>
        <w:t>т к тому, что впоследствии гражданин может рассчитывать только на социальную пенсию (на 5 лет позднее) или на страховую пенсию в очень маленьком размере.</w:t>
      </w:r>
    </w:p>
    <w:p w:rsidR="000471D9" w:rsidRDefault="000471D9" w:rsidP="000471D9">
      <w:pPr>
        <w:spacing w:line="182" w:lineRule="atLeast"/>
        <w:ind w:firstLine="708"/>
        <w:textAlignment w:val="baseline"/>
        <w:rPr>
          <w:rFonts w:ascii="Times New Roman" w:eastAsia="Times New Roman" w:hAnsi="Times New Roman" w:cs="Times New Roman"/>
          <w:color w:val="000000"/>
          <w:sz w:val="28"/>
          <w:szCs w:val="28"/>
          <w:lang w:eastAsia="ru-RU"/>
        </w:rPr>
      </w:pPr>
      <w:r w:rsidRPr="00FE0748">
        <w:rPr>
          <w:rFonts w:ascii="Times New Roman" w:eastAsia="Times New Roman" w:hAnsi="Times New Roman" w:cs="Times New Roman"/>
          <w:color w:val="000000"/>
          <w:sz w:val="28"/>
          <w:szCs w:val="28"/>
          <w:lang w:eastAsia="ru-RU"/>
        </w:rPr>
        <w:t>Территориальные органы Пенсионного фонда совместно с Межведомственными комиссиями муниципальных образований, миграционной службой, налоговыми органами, инспекцией по труду выявляют факты использования работодателями неформальной занятости, выплаты неофициальной заработной платы, занижения базы для начислени</w:t>
      </w:r>
      <w:r w:rsidR="00CD06BE">
        <w:rPr>
          <w:rFonts w:ascii="Times New Roman" w:eastAsia="Times New Roman" w:hAnsi="Times New Roman" w:cs="Times New Roman"/>
          <w:color w:val="000000"/>
          <w:sz w:val="28"/>
          <w:szCs w:val="28"/>
          <w:lang w:eastAsia="ru-RU"/>
        </w:rPr>
        <w:t>я страховых взносов.</w:t>
      </w:r>
    </w:p>
    <w:p w:rsidR="000471D9" w:rsidRPr="00FE0748" w:rsidRDefault="000471D9" w:rsidP="000471D9">
      <w:pPr>
        <w:spacing w:line="182" w:lineRule="atLeast"/>
        <w:ind w:firstLine="708"/>
        <w:textAlignment w:val="baseline"/>
        <w:rPr>
          <w:rFonts w:ascii="Times New Roman" w:eastAsia="Times New Roman" w:hAnsi="Times New Roman" w:cs="Times New Roman"/>
          <w:color w:val="000000"/>
          <w:sz w:val="28"/>
          <w:szCs w:val="28"/>
          <w:lang w:eastAsia="ru-RU"/>
        </w:rPr>
      </w:pPr>
      <w:r w:rsidRPr="00FE0748">
        <w:rPr>
          <w:rFonts w:ascii="Times New Roman" w:eastAsia="Times New Roman" w:hAnsi="Times New Roman" w:cs="Times New Roman"/>
          <w:color w:val="000000"/>
          <w:sz w:val="28"/>
          <w:szCs w:val="28"/>
          <w:lang w:eastAsia="ru-RU"/>
        </w:rPr>
        <w:t xml:space="preserve">Искоренить </w:t>
      </w:r>
      <w:r w:rsidR="007B5C3F">
        <w:rPr>
          <w:rFonts w:ascii="Times New Roman" w:eastAsia="Times New Roman" w:hAnsi="Times New Roman" w:cs="Times New Roman"/>
          <w:color w:val="000000"/>
          <w:sz w:val="28"/>
          <w:szCs w:val="28"/>
          <w:lang w:eastAsia="ru-RU"/>
        </w:rPr>
        <w:t xml:space="preserve">эту проблему </w:t>
      </w:r>
      <w:r w:rsidRPr="00FE0748">
        <w:rPr>
          <w:rFonts w:ascii="Times New Roman" w:eastAsia="Times New Roman" w:hAnsi="Times New Roman" w:cs="Times New Roman"/>
          <w:color w:val="000000"/>
          <w:sz w:val="28"/>
          <w:szCs w:val="28"/>
          <w:lang w:eastAsia="ru-RU"/>
        </w:rPr>
        <w:t>возможно только в том случае, если сами работники поймут, насколько им не интересна «зарплата в конвертах» и будут требовать от работодателей соблюдения своих прав.</w:t>
      </w:r>
    </w:p>
    <w:p w:rsidR="000471D9" w:rsidRPr="00312D6F" w:rsidRDefault="000471D9" w:rsidP="007B5C3F">
      <w:pPr>
        <w:spacing w:line="182" w:lineRule="atLeast"/>
        <w:ind w:firstLine="708"/>
        <w:textAlignment w:val="baseline"/>
        <w:rPr>
          <w:rFonts w:ascii="Times New Roman" w:hAnsi="Times New Roman" w:cs="Times New Roman"/>
          <w:sz w:val="28"/>
          <w:szCs w:val="28"/>
        </w:rPr>
      </w:pPr>
      <w:r w:rsidRPr="00FE0748">
        <w:rPr>
          <w:rFonts w:ascii="Times New Roman" w:eastAsia="Times New Roman" w:hAnsi="Times New Roman" w:cs="Times New Roman"/>
          <w:color w:val="000000"/>
          <w:sz w:val="28"/>
          <w:szCs w:val="28"/>
          <w:lang w:eastAsia="ru-RU"/>
        </w:rPr>
        <w:lastRenderedPageBreak/>
        <w:t xml:space="preserve">Информацию о </w:t>
      </w:r>
      <w:r w:rsidRPr="00312D6F">
        <w:rPr>
          <w:rFonts w:ascii="Times New Roman" w:eastAsia="Times New Roman" w:hAnsi="Times New Roman" w:cs="Times New Roman"/>
          <w:color w:val="000000"/>
          <w:sz w:val="28"/>
          <w:szCs w:val="28"/>
          <w:lang w:eastAsia="ru-RU"/>
        </w:rPr>
        <w:t xml:space="preserve">работодателях, выплачивающих заработную плату «в конвертах», можно сообщать </w:t>
      </w:r>
      <w:r w:rsidRPr="003E5B82">
        <w:rPr>
          <w:rFonts w:ascii="Times New Roman" w:eastAsia="Calibri" w:hAnsi="Times New Roman" w:cs="Times New Roman"/>
          <w:sz w:val="28"/>
          <w:szCs w:val="28"/>
        </w:rPr>
        <w:t>посредством подачи соответствующего обращения в государственную информационную систему «Народный контроль»</w:t>
      </w:r>
      <w:r w:rsidR="00047B3D">
        <w:rPr>
          <w:rFonts w:ascii="Times New Roman" w:eastAsia="Calibri" w:hAnsi="Times New Roman" w:cs="Times New Roman"/>
          <w:sz w:val="28"/>
          <w:szCs w:val="28"/>
        </w:rPr>
        <w:t>, а также на сайте Министерства труда, занятости и социальной защиты Республики Татарстан и по телефону «горячей линии» 557-21-13</w:t>
      </w:r>
      <w:r>
        <w:rPr>
          <w:rFonts w:ascii="Times New Roman" w:eastAsia="Calibri" w:hAnsi="Times New Roman" w:cs="Times New Roman"/>
          <w:sz w:val="28"/>
          <w:szCs w:val="28"/>
        </w:rPr>
        <w:t>.</w:t>
      </w:r>
      <w:r w:rsidRPr="00312D6F">
        <w:rPr>
          <w:rFonts w:ascii="Times New Roman" w:eastAsia="Times New Roman" w:hAnsi="Times New Roman" w:cs="Times New Roman"/>
          <w:color w:val="000000"/>
          <w:sz w:val="28"/>
          <w:szCs w:val="28"/>
          <w:lang w:eastAsia="ru-RU"/>
        </w:rPr>
        <w:t> </w:t>
      </w:r>
    </w:p>
    <w:sectPr w:rsidR="000471D9" w:rsidRPr="00312D6F" w:rsidSect="00047B3D">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99"/>
    <w:rsid w:val="000471D9"/>
    <w:rsid w:val="00047B3D"/>
    <w:rsid w:val="000F6899"/>
    <w:rsid w:val="00104E25"/>
    <w:rsid w:val="001847A6"/>
    <w:rsid w:val="001B6981"/>
    <w:rsid w:val="002011FD"/>
    <w:rsid w:val="002B20AE"/>
    <w:rsid w:val="002F1F88"/>
    <w:rsid w:val="00312D6F"/>
    <w:rsid w:val="003B3F80"/>
    <w:rsid w:val="005C4707"/>
    <w:rsid w:val="00621488"/>
    <w:rsid w:val="00622ED1"/>
    <w:rsid w:val="00715ABC"/>
    <w:rsid w:val="007B5C3F"/>
    <w:rsid w:val="007C12B6"/>
    <w:rsid w:val="008158C6"/>
    <w:rsid w:val="0083714C"/>
    <w:rsid w:val="0088634A"/>
    <w:rsid w:val="008E137B"/>
    <w:rsid w:val="008F4A70"/>
    <w:rsid w:val="00904A63"/>
    <w:rsid w:val="00944877"/>
    <w:rsid w:val="00A232EF"/>
    <w:rsid w:val="00A81C5F"/>
    <w:rsid w:val="00AA78F4"/>
    <w:rsid w:val="00B63FB4"/>
    <w:rsid w:val="00BF68A6"/>
    <w:rsid w:val="00C7425F"/>
    <w:rsid w:val="00CD06BE"/>
    <w:rsid w:val="00E24A0F"/>
    <w:rsid w:val="00EC6C33"/>
    <w:rsid w:val="00ED23D8"/>
    <w:rsid w:val="00F6482A"/>
    <w:rsid w:val="00FE0748"/>
    <w:rsid w:val="00FE5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AE"/>
  </w:style>
  <w:style w:type="paragraph" w:styleId="1">
    <w:name w:val="heading 1"/>
    <w:basedOn w:val="a"/>
    <w:link w:val="10"/>
    <w:uiPriority w:val="9"/>
    <w:qFormat/>
    <w:rsid w:val="000F6899"/>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F6899"/>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89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F689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F689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0F6899"/>
    <w:rPr>
      <w:b/>
      <w:bCs/>
    </w:rPr>
  </w:style>
  <w:style w:type="character" w:styleId="a5">
    <w:name w:val="Emphasis"/>
    <w:basedOn w:val="a0"/>
    <w:uiPriority w:val="20"/>
    <w:qFormat/>
    <w:rsid w:val="00944877"/>
    <w:rPr>
      <w:i/>
      <w:iCs/>
    </w:rPr>
  </w:style>
  <w:style w:type="character" w:customStyle="1" w:styleId="apple-converted-space">
    <w:name w:val="apple-converted-space"/>
    <w:basedOn w:val="a0"/>
    <w:rsid w:val="00944877"/>
  </w:style>
  <w:style w:type="character" w:styleId="a6">
    <w:name w:val="Hyperlink"/>
    <w:basedOn w:val="a0"/>
    <w:uiPriority w:val="99"/>
    <w:semiHidden/>
    <w:unhideWhenUsed/>
    <w:rsid w:val="009448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AE"/>
  </w:style>
  <w:style w:type="paragraph" w:styleId="1">
    <w:name w:val="heading 1"/>
    <w:basedOn w:val="a"/>
    <w:link w:val="10"/>
    <w:uiPriority w:val="9"/>
    <w:qFormat/>
    <w:rsid w:val="000F6899"/>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F6899"/>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89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F689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F689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0F6899"/>
    <w:rPr>
      <w:b/>
      <w:bCs/>
    </w:rPr>
  </w:style>
  <w:style w:type="character" w:styleId="a5">
    <w:name w:val="Emphasis"/>
    <w:basedOn w:val="a0"/>
    <w:uiPriority w:val="20"/>
    <w:qFormat/>
    <w:rsid w:val="00944877"/>
    <w:rPr>
      <w:i/>
      <w:iCs/>
    </w:rPr>
  </w:style>
  <w:style w:type="character" w:customStyle="1" w:styleId="apple-converted-space">
    <w:name w:val="apple-converted-space"/>
    <w:basedOn w:val="a0"/>
    <w:rsid w:val="00944877"/>
  </w:style>
  <w:style w:type="character" w:styleId="a6">
    <w:name w:val="Hyperlink"/>
    <w:basedOn w:val="a0"/>
    <w:uiPriority w:val="99"/>
    <w:semiHidden/>
    <w:unhideWhenUsed/>
    <w:rsid w:val="00944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141227">
      <w:bodyDiv w:val="1"/>
      <w:marLeft w:val="0"/>
      <w:marRight w:val="0"/>
      <w:marTop w:val="0"/>
      <w:marBottom w:val="0"/>
      <w:divBdr>
        <w:top w:val="none" w:sz="0" w:space="0" w:color="auto"/>
        <w:left w:val="none" w:sz="0" w:space="0" w:color="auto"/>
        <w:bottom w:val="none" w:sz="0" w:space="0" w:color="auto"/>
        <w:right w:val="none" w:sz="0" w:space="0" w:color="auto"/>
      </w:divBdr>
      <w:divsChild>
        <w:div w:id="519465614">
          <w:marLeft w:val="0"/>
          <w:marRight w:val="0"/>
          <w:marTop w:val="0"/>
          <w:marBottom w:val="0"/>
          <w:divBdr>
            <w:top w:val="none" w:sz="0" w:space="0" w:color="auto"/>
            <w:left w:val="none" w:sz="0" w:space="0" w:color="auto"/>
            <w:bottom w:val="none" w:sz="0" w:space="0" w:color="auto"/>
            <w:right w:val="none" w:sz="0" w:space="0" w:color="auto"/>
          </w:divBdr>
          <w:divsChild>
            <w:div w:id="726954576">
              <w:marLeft w:val="0"/>
              <w:marRight w:val="0"/>
              <w:marTop w:val="0"/>
              <w:marBottom w:val="0"/>
              <w:divBdr>
                <w:top w:val="none" w:sz="0" w:space="0" w:color="auto"/>
                <w:left w:val="none" w:sz="0" w:space="0" w:color="auto"/>
                <w:bottom w:val="none" w:sz="0" w:space="0" w:color="auto"/>
                <w:right w:val="none" w:sz="0" w:space="0" w:color="auto"/>
              </w:divBdr>
            </w:div>
          </w:divsChild>
        </w:div>
        <w:div w:id="2018649470">
          <w:marLeft w:val="0"/>
          <w:marRight w:val="0"/>
          <w:marTop w:val="0"/>
          <w:marBottom w:val="0"/>
          <w:divBdr>
            <w:top w:val="none" w:sz="0" w:space="0" w:color="auto"/>
            <w:left w:val="none" w:sz="0" w:space="0" w:color="auto"/>
            <w:bottom w:val="none" w:sz="0" w:space="0" w:color="auto"/>
            <w:right w:val="none" w:sz="0" w:space="0" w:color="auto"/>
          </w:divBdr>
          <w:divsChild>
            <w:div w:id="1715545961">
              <w:marLeft w:val="0"/>
              <w:marRight w:val="0"/>
              <w:marTop w:val="0"/>
              <w:marBottom w:val="0"/>
              <w:divBdr>
                <w:top w:val="none" w:sz="0" w:space="0" w:color="auto"/>
                <w:left w:val="none" w:sz="0" w:space="0" w:color="auto"/>
                <w:bottom w:val="none" w:sz="0" w:space="0" w:color="auto"/>
                <w:right w:val="none" w:sz="0" w:space="0" w:color="auto"/>
              </w:divBdr>
              <w:divsChild>
                <w:div w:id="20691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borovkova.ekaterina</dc:creator>
  <cp:lastModifiedBy>1</cp:lastModifiedBy>
  <cp:revision>2</cp:revision>
  <cp:lastPrinted>2016-04-15T12:51:00Z</cp:lastPrinted>
  <dcterms:created xsi:type="dcterms:W3CDTF">2016-04-18T10:27:00Z</dcterms:created>
  <dcterms:modified xsi:type="dcterms:W3CDTF">2016-04-18T10:27:00Z</dcterms:modified>
</cp:coreProperties>
</file>