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42" w:rsidRPr="007B668A" w:rsidRDefault="004F0742" w:rsidP="00052DBA">
      <w:pPr>
        <w:ind w:firstLine="708"/>
        <w:jc w:val="center"/>
        <w:rPr>
          <w:rFonts w:ascii="Times New Roman" w:hAnsi="Times New Roman" w:cs="Times New Roman"/>
          <w:sz w:val="28"/>
          <w:szCs w:val="28"/>
          <w:lang w:val="tt-RU"/>
        </w:rPr>
      </w:pPr>
      <w:r w:rsidRPr="007B668A">
        <w:rPr>
          <w:rFonts w:ascii="Times New Roman" w:hAnsi="Times New Roman" w:cs="Times New Roman"/>
          <w:sz w:val="28"/>
          <w:szCs w:val="28"/>
          <w:lang w:val="tt-RU"/>
        </w:rPr>
        <w:t>Хәерле көн хөрмәтле Айдар Фаслахович, мөхтәрәм кунаклар, хөрмәтле  авылдашлар!</w:t>
      </w:r>
    </w:p>
    <w:p w:rsidR="00977805"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Бикбау җирле үзидарәсе  территориясендә 3 авыл урнашан: Бикбау, Куян, Ахматовка.  Территория   3989 га җирне биләп тора. Шуларның 2860 га ры  чәчүлек басу , 179 га ры көтүлек һәм 183га ры болынлыклар.  Җирлектә  барлыгы 373 хуҗалык,  шул исәптән  Бикбауда 333(бүгенге көндә 214 ендә кеше яши), Куянда 30(20), Ахматовкада 13(7)  хуҗалык исәпләнә. Шушы хуҗалыкларда  572 </w:t>
      </w:r>
      <w:r w:rsidR="00C37396" w:rsidRPr="007B668A">
        <w:rPr>
          <w:rFonts w:ascii="Times New Roman" w:hAnsi="Times New Roman" w:cs="Times New Roman"/>
          <w:sz w:val="28"/>
          <w:szCs w:val="28"/>
          <w:lang w:val="tt-RU"/>
        </w:rPr>
        <w:t xml:space="preserve">кеше </w:t>
      </w:r>
      <w:r w:rsidRPr="007B668A">
        <w:rPr>
          <w:rFonts w:ascii="Times New Roman" w:hAnsi="Times New Roman" w:cs="Times New Roman"/>
          <w:sz w:val="28"/>
          <w:szCs w:val="28"/>
          <w:lang w:val="tt-RU"/>
        </w:rPr>
        <w:t>пропискада. Аерып күрсәтсәк  Бикбауда 506 кеше пропискада, 321</w:t>
      </w:r>
      <w:r w:rsidR="00C37396"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xml:space="preserve">кеше яши, Куянда 36(30), Ахматовкада 30(11) кеше. </w:t>
      </w:r>
    </w:p>
    <w:p w:rsidR="00602BB9" w:rsidRPr="007B668A" w:rsidRDefault="00977805"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С</w:t>
      </w:r>
      <w:r w:rsidR="00602BB9" w:rsidRPr="007B668A">
        <w:rPr>
          <w:rFonts w:ascii="Times New Roman" w:hAnsi="Times New Roman" w:cs="Times New Roman"/>
          <w:sz w:val="28"/>
          <w:szCs w:val="28"/>
          <w:lang w:val="tt-RU"/>
        </w:rPr>
        <w:t xml:space="preserve">оңгы 3 еллык динамикага күз салсак </w:t>
      </w:r>
    </w:p>
    <w:tbl>
      <w:tblPr>
        <w:tblStyle w:val="a3"/>
        <w:tblW w:w="0" w:type="auto"/>
        <w:tblLook w:val="04A0"/>
      </w:tblPr>
      <w:tblGrid>
        <w:gridCol w:w="2392"/>
        <w:gridCol w:w="1402"/>
        <w:gridCol w:w="1276"/>
        <w:gridCol w:w="2175"/>
        <w:gridCol w:w="2326"/>
      </w:tblGrid>
      <w:tr w:rsidR="00602BB9" w:rsidRPr="007B668A" w:rsidTr="00602BB9">
        <w:tc>
          <w:tcPr>
            <w:tcW w:w="2392" w:type="dxa"/>
            <w:tcBorders>
              <w:tl2br w:val="single" w:sz="4" w:space="0" w:color="auto"/>
            </w:tcBorders>
          </w:tcPr>
          <w:p w:rsidR="00602BB9" w:rsidRPr="007B668A" w:rsidRDefault="00602BB9" w:rsidP="00052DBA">
            <w:pPr>
              <w:jc w:val="both"/>
              <w:rPr>
                <w:sz w:val="28"/>
                <w:szCs w:val="28"/>
              </w:rPr>
            </w:pPr>
          </w:p>
        </w:tc>
        <w:tc>
          <w:tcPr>
            <w:tcW w:w="1402" w:type="dxa"/>
          </w:tcPr>
          <w:p w:rsidR="00602BB9" w:rsidRPr="007B668A" w:rsidRDefault="00602BB9"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Бикбау</w:t>
            </w:r>
            <w:proofErr w:type="spellEnd"/>
          </w:p>
        </w:tc>
        <w:tc>
          <w:tcPr>
            <w:tcW w:w="1276" w:type="dxa"/>
          </w:tcPr>
          <w:p w:rsidR="00602BB9" w:rsidRPr="007B668A" w:rsidRDefault="00602BB9"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Куян</w:t>
            </w:r>
            <w:proofErr w:type="spellEnd"/>
          </w:p>
        </w:tc>
        <w:tc>
          <w:tcPr>
            <w:tcW w:w="2175" w:type="dxa"/>
          </w:tcPr>
          <w:p w:rsidR="00602BB9" w:rsidRPr="007B668A" w:rsidRDefault="00602BB9"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Ахматовка</w:t>
            </w:r>
            <w:proofErr w:type="spellEnd"/>
          </w:p>
        </w:tc>
        <w:tc>
          <w:tcPr>
            <w:tcW w:w="2326" w:type="dxa"/>
          </w:tcPr>
          <w:p w:rsidR="00602BB9" w:rsidRPr="007B668A" w:rsidRDefault="00602BB9" w:rsidP="00052DBA">
            <w:pPr>
              <w:jc w:val="both"/>
              <w:rPr>
                <w:rFonts w:ascii="Times New Roman" w:hAnsi="Times New Roman" w:cs="Times New Roman"/>
                <w:sz w:val="28"/>
                <w:szCs w:val="28"/>
              </w:rPr>
            </w:pPr>
            <w:r w:rsidRPr="007B668A">
              <w:rPr>
                <w:rFonts w:ascii="Times New Roman" w:hAnsi="Times New Roman" w:cs="Times New Roman"/>
                <w:sz w:val="28"/>
                <w:szCs w:val="28"/>
              </w:rPr>
              <w:t>%</w:t>
            </w:r>
          </w:p>
        </w:tc>
      </w:tr>
      <w:tr w:rsidR="00602BB9" w:rsidRPr="007B668A" w:rsidTr="00602BB9">
        <w:tc>
          <w:tcPr>
            <w:tcW w:w="2392" w:type="dxa"/>
          </w:tcPr>
          <w:p w:rsidR="00602BB9" w:rsidRPr="007B668A" w:rsidRDefault="00602BB9"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2011</w:t>
            </w:r>
          </w:p>
        </w:tc>
        <w:tc>
          <w:tcPr>
            <w:tcW w:w="1402"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560</w:t>
            </w:r>
          </w:p>
        </w:tc>
        <w:tc>
          <w:tcPr>
            <w:tcW w:w="1276"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47</w:t>
            </w:r>
          </w:p>
        </w:tc>
        <w:tc>
          <w:tcPr>
            <w:tcW w:w="2175"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31</w:t>
            </w:r>
          </w:p>
        </w:tc>
        <w:tc>
          <w:tcPr>
            <w:tcW w:w="2326" w:type="dxa"/>
          </w:tcPr>
          <w:p w:rsidR="00602BB9" w:rsidRPr="007B668A" w:rsidRDefault="00602BB9" w:rsidP="00052DBA">
            <w:pPr>
              <w:jc w:val="both"/>
              <w:rPr>
                <w:rFonts w:ascii="Times New Roman" w:hAnsi="Times New Roman" w:cs="Times New Roman"/>
                <w:sz w:val="28"/>
                <w:szCs w:val="28"/>
                <w:lang w:val="tt-RU"/>
              </w:rPr>
            </w:pPr>
          </w:p>
        </w:tc>
      </w:tr>
      <w:tr w:rsidR="00602BB9" w:rsidRPr="007B668A" w:rsidTr="00602BB9">
        <w:tc>
          <w:tcPr>
            <w:tcW w:w="2392" w:type="dxa"/>
          </w:tcPr>
          <w:p w:rsidR="00602BB9" w:rsidRPr="007B668A" w:rsidRDefault="00602BB9"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2012</w:t>
            </w:r>
          </w:p>
        </w:tc>
        <w:tc>
          <w:tcPr>
            <w:tcW w:w="1402"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550</w:t>
            </w:r>
          </w:p>
        </w:tc>
        <w:tc>
          <w:tcPr>
            <w:tcW w:w="1276"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43</w:t>
            </w:r>
          </w:p>
        </w:tc>
        <w:tc>
          <w:tcPr>
            <w:tcW w:w="2175"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30</w:t>
            </w:r>
          </w:p>
        </w:tc>
        <w:tc>
          <w:tcPr>
            <w:tcW w:w="2326" w:type="dxa"/>
          </w:tcPr>
          <w:p w:rsidR="00602BB9" w:rsidRPr="007B668A" w:rsidRDefault="00602BB9" w:rsidP="00052DBA">
            <w:pPr>
              <w:jc w:val="both"/>
              <w:rPr>
                <w:rFonts w:ascii="Times New Roman" w:hAnsi="Times New Roman" w:cs="Times New Roman"/>
                <w:sz w:val="28"/>
                <w:szCs w:val="28"/>
                <w:lang w:val="tt-RU"/>
              </w:rPr>
            </w:pPr>
          </w:p>
        </w:tc>
      </w:tr>
      <w:tr w:rsidR="00602BB9" w:rsidRPr="007B668A" w:rsidTr="00602BB9">
        <w:tc>
          <w:tcPr>
            <w:tcW w:w="2392" w:type="dxa"/>
          </w:tcPr>
          <w:p w:rsidR="00602BB9" w:rsidRPr="007B668A" w:rsidRDefault="00602BB9"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2013</w:t>
            </w:r>
          </w:p>
        </w:tc>
        <w:tc>
          <w:tcPr>
            <w:tcW w:w="1402"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544</w:t>
            </w:r>
          </w:p>
        </w:tc>
        <w:tc>
          <w:tcPr>
            <w:tcW w:w="1276"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41</w:t>
            </w:r>
          </w:p>
        </w:tc>
        <w:tc>
          <w:tcPr>
            <w:tcW w:w="2175" w:type="dxa"/>
          </w:tcPr>
          <w:p w:rsidR="00602BB9"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32</w:t>
            </w:r>
          </w:p>
        </w:tc>
        <w:tc>
          <w:tcPr>
            <w:tcW w:w="2326" w:type="dxa"/>
          </w:tcPr>
          <w:p w:rsidR="00602BB9" w:rsidRPr="007B668A" w:rsidRDefault="00602BB9" w:rsidP="00052DBA">
            <w:pPr>
              <w:jc w:val="both"/>
              <w:rPr>
                <w:rFonts w:ascii="Times New Roman" w:hAnsi="Times New Roman" w:cs="Times New Roman"/>
                <w:sz w:val="28"/>
                <w:szCs w:val="28"/>
                <w:lang w:val="tt-RU"/>
              </w:rPr>
            </w:pPr>
          </w:p>
        </w:tc>
      </w:tr>
    </w:tbl>
    <w:p w:rsidR="004F0742" w:rsidRPr="007B668A" w:rsidRDefault="00D62EDD"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кими </w:t>
      </w:r>
    </w:p>
    <w:p w:rsidR="00977805"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2014 елда җирлектә 1 бала туган,  18   кеше үлгән. </w:t>
      </w:r>
    </w:p>
    <w:p w:rsidR="00977805" w:rsidRPr="007B668A" w:rsidRDefault="00977805"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Соңгы 3 еллык динамикага күз салсак </w:t>
      </w:r>
    </w:p>
    <w:tbl>
      <w:tblPr>
        <w:tblStyle w:val="a3"/>
        <w:tblW w:w="0" w:type="auto"/>
        <w:tblLook w:val="04A0"/>
      </w:tblPr>
      <w:tblGrid>
        <w:gridCol w:w="2392"/>
        <w:gridCol w:w="1402"/>
        <w:gridCol w:w="1276"/>
        <w:gridCol w:w="2175"/>
        <w:gridCol w:w="2326"/>
      </w:tblGrid>
      <w:tr w:rsidR="00977805" w:rsidRPr="007B668A" w:rsidTr="00946AD7">
        <w:tc>
          <w:tcPr>
            <w:tcW w:w="2392" w:type="dxa"/>
            <w:tcBorders>
              <w:tl2br w:val="single" w:sz="4" w:space="0" w:color="auto"/>
            </w:tcBorders>
          </w:tcPr>
          <w:p w:rsidR="00977805" w:rsidRPr="007B668A" w:rsidRDefault="00977805" w:rsidP="00052DBA">
            <w:pPr>
              <w:jc w:val="both"/>
              <w:rPr>
                <w:sz w:val="28"/>
                <w:szCs w:val="28"/>
              </w:rPr>
            </w:pPr>
          </w:p>
        </w:tc>
        <w:tc>
          <w:tcPr>
            <w:tcW w:w="1402" w:type="dxa"/>
          </w:tcPr>
          <w:p w:rsidR="00977805" w:rsidRPr="007B668A" w:rsidRDefault="00977805"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Бикбау</w:t>
            </w:r>
            <w:proofErr w:type="spellEnd"/>
          </w:p>
        </w:tc>
        <w:tc>
          <w:tcPr>
            <w:tcW w:w="1276" w:type="dxa"/>
          </w:tcPr>
          <w:p w:rsidR="00977805" w:rsidRPr="007B668A" w:rsidRDefault="00977805"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Куян</w:t>
            </w:r>
            <w:proofErr w:type="spellEnd"/>
          </w:p>
        </w:tc>
        <w:tc>
          <w:tcPr>
            <w:tcW w:w="2175" w:type="dxa"/>
          </w:tcPr>
          <w:p w:rsidR="00977805" w:rsidRPr="007B668A" w:rsidRDefault="00977805" w:rsidP="00052DBA">
            <w:pPr>
              <w:jc w:val="both"/>
              <w:rPr>
                <w:rFonts w:ascii="Times New Roman" w:hAnsi="Times New Roman" w:cs="Times New Roman"/>
                <w:sz w:val="28"/>
                <w:szCs w:val="28"/>
              </w:rPr>
            </w:pPr>
            <w:proofErr w:type="spellStart"/>
            <w:r w:rsidRPr="007B668A">
              <w:rPr>
                <w:rFonts w:ascii="Times New Roman" w:hAnsi="Times New Roman" w:cs="Times New Roman"/>
                <w:sz w:val="28"/>
                <w:szCs w:val="28"/>
              </w:rPr>
              <w:t>Ахматовка</w:t>
            </w:r>
            <w:proofErr w:type="spellEnd"/>
          </w:p>
        </w:tc>
        <w:tc>
          <w:tcPr>
            <w:tcW w:w="2326" w:type="dxa"/>
          </w:tcPr>
          <w:p w:rsidR="00977805" w:rsidRPr="007B668A" w:rsidRDefault="00977805" w:rsidP="00052DBA">
            <w:pPr>
              <w:jc w:val="both"/>
              <w:rPr>
                <w:rFonts w:ascii="Times New Roman" w:hAnsi="Times New Roman" w:cs="Times New Roman"/>
                <w:sz w:val="28"/>
                <w:szCs w:val="28"/>
              </w:rPr>
            </w:pPr>
            <w:r w:rsidRPr="007B668A">
              <w:rPr>
                <w:rFonts w:ascii="Times New Roman" w:hAnsi="Times New Roman" w:cs="Times New Roman"/>
                <w:sz w:val="28"/>
                <w:szCs w:val="28"/>
              </w:rPr>
              <w:t>%</w:t>
            </w:r>
          </w:p>
        </w:tc>
      </w:tr>
      <w:tr w:rsidR="00977805" w:rsidRPr="007B668A" w:rsidTr="00946AD7">
        <w:tc>
          <w:tcPr>
            <w:tcW w:w="2392" w:type="dxa"/>
          </w:tcPr>
          <w:p w:rsidR="00977805" w:rsidRPr="007B668A" w:rsidRDefault="00977805"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2011</w:t>
            </w:r>
          </w:p>
        </w:tc>
        <w:tc>
          <w:tcPr>
            <w:tcW w:w="1402"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0/12</w:t>
            </w:r>
          </w:p>
        </w:tc>
        <w:tc>
          <w:tcPr>
            <w:tcW w:w="1276"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0/3</w:t>
            </w:r>
          </w:p>
        </w:tc>
        <w:tc>
          <w:tcPr>
            <w:tcW w:w="2175"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0/1</w:t>
            </w:r>
          </w:p>
        </w:tc>
        <w:tc>
          <w:tcPr>
            <w:tcW w:w="2326" w:type="dxa"/>
          </w:tcPr>
          <w:p w:rsidR="00977805" w:rsidRPr="007B668A" w:rsidRDefault="00977805" w:rsidP="00052DBA">
            <w:pPr>
              <w:jc w:val="both"/>
              <w:rPr>
                <w:rFonts w:ascii="Times New Roman" w:hAnsi="Times New Roman" w:cs="Times New Roman"/>
                <w:sz w:val="28"/>
                <w:szCs w:val="28"/>
                <w:lang w:val="tt-RU"/>
              </w:rPr>
            </w:pPr>
          </w:p>
        </w:tc>
      </w:tr>
      <w:tr w:rsidR="00977805" w:rsidRPr="007B668A" w:rsidTr="00946AD7">
        <w:tc>
          <w:tcPr>
            <w:tcW w:w="2392" w:type="dxa"/>
          </w:tcPr>
          <w:p w:rsidR="00977805" w:rsidRPr="007B668A" w:rsidRDefault="00977805"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2012</w:t>
            </w:r>
          </w:p>
        </w:tc>
        <w:tc>
          <w:tcPr>
            <w:tcW w:w="1402"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2/8</w:t>
            </w:r>
          </w:p>
        </w:tc>
        <w:tc>
          <w:tcPr>
            <w:tcW w:w="1276"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0/1</w:t>
            </w:r>
          </w:p>
        </w:tc>
        <w:tc>
          <w:tcPr>
            <w:tcW w:w="2175"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0/0</w:t>
            </w:r>
          </w:p>
        </w:tc>
        <w:tc>
          <w:tcPr>
            <w:tcW w:w="2326" w:type="dxa"/>
          </w:tcPr>
          <w:p w:rsidR="00977805" w:rsidRPr="007B668A" w:rsidRDefault="00977805" w:rsidP="00052DBA">
            <w:pPr>
              <w:jc w:val="both"/>
              <w:rPr>
                <w:rFonts w:ascii="Times New Roman" w:hAnsi="Times New Roman" w:cs="Times New Roman"/>
                <w:sz w:val="28"/>
                <w:szCs w:val="28"/>
                <w:lang w:val="tt-RU"/>
              </w:rPr>
            </w:pPr>
          </w:p>
        </w:tc>
      </w:tr>
      <w:tr w:rsidR="00977805" w:rsidRPr="007B668A" w:rsidTr="00946AD7">
        <w:tc>
          <w:tcPr>
            <w:tcW w:w="2392" w:type="dxa"/>
          </w:tcPr>
          <w:p w:rsidR="00977805" w:rsidRPr="007B668A" w:rsidRDefault="00977805"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2013</w:t>
            </w:r>
          </w:p>
        </w:tc>
        <w:tc>
          <w:tcPr>
            <w:tcW w:w="1402"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1/17</w:t>
            </w:r>
          </w:p>
        </w:tc>
        <w:tc>
          <w:tcPr>
            <w:tcW w:w="1276"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0/2</w:t>
            </w:r>
          </w:p>
        </w:tc>
        <w:tc>
          <w:tcPr>
            <w:tcW w:w="2175" w:type="dxa"/>
          </w:tcPr>
          <w:p w:rsidR="00977805"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0,0</w:t>
            </w:r>
          </w:p>
        </w:tc>
        <w:tc>
          <w:tcPr>
            <w:tcW w:w="2326" w:type="dxa"/>
          </w:tcPr>
          <w:p w:rsidR="00977805" w:rsidRPr="007B668A" w:rsidRDefault="00977805" w:rsidP="00052DBA">
            <w:pPr>
              <w:jc w:val="both"/>
              <w:rPr>
                <w:rFonts w:ascii="Times New Roman" w:hAnsi="Times New Roman" w:cs="Times New Roman"/>
                <w:sz w:val="28"/>
                <w:szCs w:val="28"/>
                <w:lang w:val="tt-RU"/>
              </w:rPr>
            </w:pPr>
          </w:p>
        </w:tc>
      </w:tr>
    </w:tbl>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14 кеше бүгенге көндә төрле җирләрдә йөреп эшлиләр. Авылның  төрле тармакларына  хезмәт күрсәтүче оешмаларда 23</w:t>
      </w:r>
      <w:r w:rsidR="00C37396"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(Бикбауда 18, Куянда 4, Ахматовкада 1)  кеше  хезмәт куя.  38  кеше эш яшендә булып та эшсезләр. Ә</w:t>
      </w:r>
      <w:r w:rsidR="00C37396" w:rsidRPr="007B668A">
        <w:rPr>
          <w:rFonts w:ascii="Times New Roman" w:hAnsi="Times New Roman" w:cs="Times New Roman"/>
          <w:sz w:val="28"/>
          <w:szCs w:val="28"/>
          <w:lang w:val="tt-RU"/>
        </w:rPr>
        <w:t xml:space="preserve"> 160 кеше  авылда пропискада, </w:t>
      </w:r>
      <w:r w:rsidRPr="007B668A">
        <w:rPr>
          <w:rFonts w:ascii="Times New Roman" w:hAnsi="Times New Roman" w:cs="Times New Roman"/>
          <w:sz w:val="28"/>
          <w:szCs w:val="28"/>
          <w:lang w:val="tt-RU"/>
        </w:rPr>
        <w:t>үзләре  бүгенге көндә шәһәрләрдә яшиләр һәм эшлиләр.</w:t>
      </w:r>
    </w:p>
    <w:p w:rsidR="00977805"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Авылның 71  % пенсионерлар (уртача яше-63,3) булса да авыл әле яши. Халык үз көнен үзе күрә, мал асрый, кош-корт үстерә, йорт яны участокларына бәрәңге, чөгендер утырта, печән чәчә. Бикбау авыл җирлеге буенча 307 баш  мөгезле эре терлек, шул </w:t>
      </w:r>
      <w:r w:rsidR="00E631C0" w:rsidRPr="007B668A">
        <w:rPr>
          <w:rFonts w:ascii="Times New Roman" w:hAnsi="Times New Roman" w:cs="Times New Roman"/>
          <w:sz w:val="28"/>
          <w:szCs w:val="28"/>
          <w:lang w:val="tt-RU"/>
        </w:rPr>
        <w:t>исәптән 138</w:t>
      </w:r>
      <w:r w:rsidRPr="007B668A">
        <w:rPr>
          <w:rFonts w:ascii="Times New Roman" w:hAnsi="Times New Roman" w:cs="Times New Roman"/>
          <w:sz w:val="28"/>
          <w:szCs w:val="28"/>
          <w:lang w:val="tt-RU"/>
        </w:rPr>
        <w:t xml:space="preserve"> савым сыеры, иярченнәр169,  420 баш сарык, 27 баш ат асрала. </w:t>
      </w:r>
    </w:p>
    <w:tbl>
      <w:tblPr>
        <w:tblStyle w:val="a3"/>
        <w:tblW w:w="0" w:type="auto"/>
        <w:tblLook w:val="04A0"/>
      </w:tblPr>
      <w:tblGrid>
        <w:gridCol w:w="1065"/>
        <w:gridCol w:w="1327"/>
        <w:gridCol w:w="1402"/>
        <w:gridCol w:w="2326"/>
      </w:tblGrid>
      <w:tr w:rsidR="00E631C0" w:rsidRPr="007B668A" w:rsidTr="00946AD7">
        <w:tc>
          <w:tcPr>
            <w:tcW w:w="2392" w:type="dxa"/>
            <w:gridSpan w:val="2"/>
            <w:tcBorders>
              <w:tl2br w:val="single" w:sz="4" w:space="0" w:color="auto"/>
            </w:tcBorders>
          </w:tcPr>
          <w:p w:rsidR="00E631C0" w:rsidRPr="007B668A" w:rsidRDefault="00E631C0" w:rsidP="00052DBA">
            <w:pPr>
              <w:jc w:val="both"/>
              <w:rPr>
                <w:sz w:val="28"/>
                <w:szCs w:val="28"/>
                <w:lang w:val="tt-RU"/>
              </w:rPr>
            </w:pPr>
          </w:p>
        </w:tc>
        <w:tc>
          <w:tcPr>
            <w:tcW w:w="1402" w:type="dxa"/>
          </w:tcPr>
          <w:p w:rsidR="00E631C0" w:rsidRPr="007B668A" w:rsidRDefault="00E631C0" w:rsidP="00052DBA">
            <w:pPr>
              <w:jc w:val="both"/>
              <w:rPr>
                <w:rFonts w:ascii="Times New Roman" w:hAnsi="Times New Roman" w:cs="Times New Roman"/>
                <w:sz w:val="28"/>
                <w:szCs w:val="28"/>
              </w:rPr>
            </w:pPr>
            <w:r w:rsidRPr="007B668A">
              <w:rPr>
                <w:rFonts w:ascii="Times New Roman" w:hAnsi="Times New Roman" w:cs="Times New Roman"/>
                <w:sz w:val="28"/>
                <w:szCs w:val="28"/>
              </w:rPr>
              <w:t>Всего</w:t>
            </w:r>
          </w:p>
        </w:tc>
        <w:tc>
          <w:tcPr>
            <w:tcW w:w="2326" w:type="dxa"/>
          </w:tcPr>
          <w:p w:rsidR="00E631C0" w:rsidRPr="007B668A" w:rsidRDefault="00E631C0" w:rsidP="00052DBA">
            <w:pPr>
              <w:jc w:val="both"/>
              <w:rPr>
                <w:rFonts w:ascii="Times New Roman" w:hAnsi="Times New Roman" w:cs="Times New Roman"/>
                <w:sz w:val="28"/>
                <w:szCs w:val="28"/>
              </w:rPr>
            </w:pPr>
            <w:r w:rsidRPr="007B668A">
              <w:rPr>
                <w:rFonts w:ascii="Times New Roman" w:hAnsi="Times New Roman" w:cs="Times New Roman"/>
                <w:sz w:val="28"/>
                <w:szCs w:val="28"/>
              </w:rPr>
              <w:t>%</w:t>
            </w:r>
          </w:p>
        </w:tc>
      </w:tr>
      <w:tr w:rsidR="00E631C0" w:rsidRPr="007B668A" w:rsidTr="00977805">
        <w:trPr>
          <w:trHeight w:val="315"/>
        </w:trPr>
        <w:tc>
          <w:tcPr>
            <w:tcW w:w="1065" w:type="dxa"/>
            <w:vMerge w:val="restart"/>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2011</w:t>
            </w:r>
          </w:p>
          <w:p w:rsidR="00E631C0" w:rsidRPr="007B668A" w:rsidRDefault="00E631C0" w:rsidP="00052DBA">
            <w:pPr>
              <w:jc w:val="both"/>
              <w:rPr>
                <w:rFonts w:ascii="Times New Roman" w:hAnsi="Times New Roman" w:cs="Times New Roman"/>
                <w:sz w:val="28"/>
                <w:szCs w:val="28"/>
                <w:lang w:val="tt-RU"/>
              </w:rPr>
            </w:pPr>
          </w:p>
          <w:p w:rsidR="00E631C0" w:rsidRPr="007B668A" w:rsidRDefault="00E631C0" w:rsidP="00052DBA">
            <w:pPr>
              <w:jc w:val="both"/>
              <w:rPr>
                <w:rFonts w:ascii="Times New Roman" w:hAnsi="Times New Roman" w:cs="Times New Roman"/>
                <w:sz w:val="28"/>
                <w:szCs w:val="28"/>
                <w:lang w:val="tt-RU"/>
              </w:rPr>
            </w:pPr>
          </w:p>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сыер</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206</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977805">
        <w:trPr>
          <w:trHeight w:val="285"/>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иярчен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186</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977805">
        <w:trPr>
          <w:trHeight w:val="375"/>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сарык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496</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977805">
        <w:trPr>
          <w:trHeight w:val="450"/>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ат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33</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315"/>
        </w:trPr>
        <w:tc>
          <w:tcPr>
            <w:tcW w:w="1065" w:type="dxa"/>
            <w:vMerge w:val="restart"/>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2012</w:t>
            </w: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сыер</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180</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285"/>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иярчен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172</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270"/>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сарык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432</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360"/>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ат </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33</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195"/>
        </w:trPr>
        <w:tc>
          <w:tcPr>
            <w:tcW w:w="1065" w:type="dxa"/>
            <w:vMerge w:val="restart"/>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2013</w:t>
            </w: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сыер</w:t>
            </w:r>
          </w:p>
        </w:tc>
        <w:tc>
          <w:tcPr>
            <w:tcW w:w="1402"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164</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BD5D9F">
        <w:trPr>
          <w:trHeight w:val="225"/>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иярчен </w:t>
            </w:r>
          </w:p>
        </w:tc>
        <w:tc>
          <w:tcPr>
            <w:tcW w:w="1402" w:type="dxa"/>
          </w:tcPr>
          <w:p w:rsidR="00E631C0" w:rsidRPr="007B668A" w:rsidRDefault="00052DBA"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211</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E631C0">
        <w:trPr>
          <w:trHeight w:val="70"/>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сарык </w:t>
            </w:r>
          </w:p>
        </w:tc>
        <w:tc>
          <w:tcPr>
            <w:tcW w:w="1402" w:type="dxa"/>
          </w:tcPr>
          <w:p w:rsidR="00E631C0" w:rsidRPr="007B668A" w:rsidRDefault="00052DBA"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428</w:t>
            </w:r>
          </w:p>
        </w:tc>
        <w:tc>
          <w:tcPr>
            <w:tcW w:w="2326" w:type="dxa"/>
          </w:tcPr>
          <w:p w:rsidR="00E631C0" w:rsidRPr="007B668A" w:rsidRDefault="00E631C0" w:rsidP="00052DBA">
            <w:pPr>
              <w:jc w:val="both"/>
              <w:rPr>
                <w:rFonts w:ascii="Times New Roman" w:hAnsi="Times New Roman" w:cs="Times New Roman"/>
                <w:sz w:val="28"/>
                <w:szCs w:val="28"/>
                <w:lang w:val="tt-RU"/>
              </w:rPr>
            </w:pPr>
          </w:p>
        </w:tc>
      </w:tr>
      <w:tr w:rsidR="00E631C0" w:rsidRPr="007B668A" w:rsidTr="00977805">
        <w:trPr>
          <w:trHeight w:val="158"/>
        </w:trPr>
        <w:tc>
          <w:tcPr>
            <w:tcW w:w="1065" w:type="dxa"/>
            <w:vMerge/>
          </w:tcPr>
          <w:p w:rsidR="00E631C0" w:rsidRPr="007B668A" w:rsidRDefault="00E631C0" w:rsidP="00052DBA">
            <w:pPr>
              <w:jc w:val="both"/>
              <w:rPr>
                <w:rFonts w:ascii="Times New Roman" w:hAnsi="Times New Roman" w:cs="Times New Roman"/>
                <w:sz w:val="28"/>
                <w:szCs w:val="28"/>
                <w:lang w:val="tt-RU"/>
              </w:rPr>
            </w:pPr>
          </w:p>
        </w:tc>
        <w:tc>
          <w:tcPr>
            <w:tcW w:w="1327" w:type="dxa"/>
          </w:tcPr>
          <w:p w:rsidR="00E631C0" w:rsidRPr="007B668A" w:rsidRDefault="00E631C0"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ат </w:t>
            </w:r>
          </w:p>
        </w:tc>
        <w:tc>
          <w:tcPr>
            <w:tcW w:w="1402" w:type="dxa"/>
          </w:tcPr>
          <w:p w:rsidR="00E631C0" w:rsidRPr="007B668A" w:rsidRDefault="00052DBA" w:rsidP="00052DB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25</w:t>
            </w:r>
          </w:p>
        </w:tc>
        <w:tc>
          <w:tcPr>
            <w:tcW w:w="2326" w:type="dxa"/>
          </w:tcPr>
          <w:p w:rsidR="00E631C0" w:rsidRPr="007B668A" w:rsidRDefault="00E631C0" w:rsidP="00052DBA">
            <w:pPr>
              <w:jc w:val="both"/>
              <w:rPr>
                <w:rFonts w:ascii="Times New Roman" w:hAnsi="Times New Roman" w:cs="Times New Roman"/>
                <w:sz w:val="28"/>
                <w:szCs w:val="28"/>
                <w:lang w:val="tt-RU"/>
              </w:rPr>
            </w:pPr>
          </w:p>
        </w:tc>
      </w:tr>
    </w:tbl>
    <w:p w:rsidR="00BD5D9F" w:rsidRPr="007B668A" w:rsidRDefault="00BD5D9F" w:rsidP="00052DBA">
      <w:pPr>
        <w:ind w:firstLine="708"/>
        <w:jc w:val="both"/>
        <w:rPr>
          <w:rFonts w:ascii="Times New Roman" w:hAnsi="Times New Roman" w:cs="Times New Roman"/>
          <w:sz w:val="28"/>
          <w:szCs w:val="28"/>
          <w:lang w:val="tt-RU"/>
        </w:rPr>
      </w:pP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 Үзләренең шәхси хуҗалыкларында Сафин Роберт</w:t>
      </w:r>
      <w:r w:rsidR="00602BB9" w:rsidRPr="007B668A">
        <w:rPr>
          <w:rFonts w:ascii="Times New Roman" w:hAnsi="Times New Roman" w:cs="Times New Roman"/>
          <w:sz w:val="28"/>
          <w:szCs w:val="28"/>
          <w:lang w:val="tt-RU"/>
        </w:rPr>
        <w:t xml:space="preserve"> 10 баш</w:t>
      </w:r>
      <w:r w:rsidRPr="007B668A">
        <w:rPr>
          <w:rFonts w:ascii="Times New Roman" w:hAnsi="Times New Roman" w:cs="Times New Roman"/>
          <w:sz w:val="28"/>
          <w:szCs w:val="28"/>
          <w:lang w:val="tt-RU"/>
        </w:rPr>
        <w:t xml:space="preserve"> </w:t>
      </w:r>
      <w:r w:rsidR="00602BB9" w:rsidRPr="007B668A">
        <w:rPr>
          <w:rFonts w:ascii="Times New Roman" w:hAnsi="Times New Roman" w:cs="Times New Roman"/>
          <w:sz w:val="28"/>
          <w:szCs w:val="28"/>
          <w:lang w:val="tt-RU"/>
        </w:rPr>
        <w:t>мал (</w:t>
      </w:r>
      <w:r w:rsidRPr="007B668A">
        <w:rPr>
          <w:rFonts w:ascii="Times New Roman" w:hAnsi="Times New Roman" w:cs="Times New Roman"/>
          <w:sz w:val="28"/>
          <w:szCs w:val="28"/>
          <w:lang w:val="tt-RU"/>
        </w:rPr>
        <w:t>4 савым сыеры, 4 иярчен, 14 баш сарык, 2 ат</w:t>
      </w:r>
      <w:r w:rsidR="00602BB9" w:rsidRPr="007B668A">
        <w:rPr>
          <w:rFonts w:ascii="Times New Roman" w:hAnsi="Times New Roman" w:cs="Times New Roman"/>
          <w:sz w:val="28"/>
          <w:szCs w:val="28"/>
          <w:lang w:val="tt-RU"/>
        </w:rPr>
        <w:t>)</w:t>
      </w:r>
      <w:r w:rsidRPr="007B668A">
        <w:rPr>
          <w:rFonts w:ascii="Times New Roman" w:hAnsi="Times New Roman" w:cs="Times New Roman"/>
          <w:sz w:val="28"/>
          <w:szCs w:val="28"/>
          <w:lang w:val="tt-RU"/>
        </w:rPr>
        <w:t xml:space="preserve">, </w:t>
      </w:r>
      <w:r w:rsidR="007C1E4F" w:rsidRPr="007B668A">
        <w:rPr>
          <w:rFonts w:ascii="Times New Roman" w:hAnsi="Times New Roman" w:cs="Times New Roman"/>
          <w:sz w:val="28"/>
          <w:szCs w:val="28"/>
          <w:lang w:val="tt-RU"/>
        </w:rPr>
        <w:t xml:space="preserve">Мәрдәмшин Фәсләх 10 баш мал (4 савым сыеры, 4 иярчен, 2 бозау, 18 баш сарык), Гайнетдинов Нурлыбаян 9 баш мал </w:t>
      </w:r>
      <w:r w:rsidR="00BD5D9F" w:rsidRPr="007B668A">
        <w:rPr>
          <w:rFonts w:ascii="Times New Roman" w:hAnsi="Times New Roman" w:cs="Times New Roman"/>
          <w:sz w:val="28"/>
          <w:szCs w:val="28"/>
          <w:lang w:val="tt-RU"/>
        </w:rPr>
        <w:t>(</w:t>
      </w:r>
      <w:r w:rsidR="007C1E4F" w:rsidRPr="007B668A">
        <w:rPr>
          <w:rFonts w:ascii="Times New Roman" w:hAnsi="Times New Roman" w:cs="Times New Roman"/>
          <w:sz w:val="28"/>
          <w:szCs w:val="28"/>
          <w:lang w:val="tt-RU"/>
        </w:rPr>
        <w:t xml:space="preserve">3савым сыеры,  2 иярчен, 3 бозау, 1 ат, </w:t>
      </w:r>
      <w:r w:rsidRPr="007B668A">
        <w:rPr>
          <w:rFonts w:ascii="Times New Roman" w:hAnsi="Times New Roman" w:cs="Times New Roman"/>
          <w:sz w:val="28"/>
          <w:szCs w:val="28"/>
          <w:lang w:val="tt-RU"/>
        </w:rPr>
        <w:t>Нуриев Мөҗәһит</w:t>
      </w:r>
      <w:r w:rsidR="00602BB9" w:rsidRPr="007B668A">
        <w:rPr>
          <w:rFonts w:ascii="Times New Roman" w:hAnsi="Times New Roman" w:cs="Times New Roman"/>
          <w:sz w:val="28"/>
          <w:szCs w:val="28"/>
          <w:lang w:val="tt-RU"/>
        </w:rPr>
        <w:t xml:space="preserve"> 7 баш мал</w:t>
      </w:r>
      <w:r w:rsidR="009779C4" w:rsidRPr="007B668A">
        <w:rPr>
          <w:rFonts w:ascii="Times New Roman" w:hAnsi="Times New Roman" w:cs="Times New Roman"/>
          <w:sz w:val="28"/>
          <w:szCs w:val="28"/>
          <w:lang w:val="tt-RU"/>
        </w:rPr>
        <w:t xml:space="preserve"> </w:t>
      </w:r>
      <w:r w:rsidR="00602BB9" w:rsidRPr="007B668A">
        <w:rPr>
          <w:rFonts w:ascii="Times New Roman" w:hAnsi="Times New Roman" w:cs="Times New Roman"/>
          <w:sz w:val="28"/>
          <w:szCs w:val="28"/>
          <w:lang w:val="tt-RU"/>
        </w:rPr>
        <w:t>(</w:t>
      </w:r>
      <w:r w:rsidR="009779C4" w:rsidRPr="007B668A">
        <w:rPr>
          <w:rFonts w:ascii="Times New Roman" w:hAnsi="Times New Roman" w:cs="Times New Roman"/>
          <w:sz w:val="28"/>
          <w:szCs w:val="28"/>
          <w:lang w:val="tt-RU"/>
        </w:rPr>
        <w:t>3 савым сыеры, 1 иярчен, 2 бозау, 1 ат</w:t>
      </w:r>
      <w:r w:rsidR="00602BB9" w:rsidRPr="007B668A">
        <w:rPr>
          <w:rFonts w:ascii="Times New Roman" w:hAnsi="Times New Roman" w:cs="Times New Roman"/>
          <w:sz w:val="28"/>
          <w:szCs w:val="28"/>
          <w:lang w:val="tt-RU"/>
        </w:rPr>
        <w:t>)</w:t>
      </w:r>
      <w:r w:rsidR="009779C4"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Фазылов Рәүф</w:t>
      </w:r>
      <w:r w:rsidR="00AC7A90" w:rsidRPr="007B668A">
        <w:rPr>
          <w:rFonts w:ascii="Times New Roman" w:hAnsi="Times New Roman" w:cs="Times New Roman"/>
          <w:sz w:val="28"/>
          <w:szCs w:val="28"/>
          <w:lang w:val="tt-RU"/>
        </w:rPr>
        <w:t xml:space="preserve"> </w:t>
      </w:r>
      <w:r w:rsidR="00C37396" w:rsidRPr="007B668A">
        <w:rPr>
          <w:rFonts w:ascii="Times New Roman" w:hAnsi="Times New Roman" w:cs="Times New Roman"/>
          <w:sz w:val="28"/>
          <w:szCs w:val="28"/>
          <w:lang w:val="tt-RU"/>
        </w:rPr>
        <w:t xml:space="preserve">6 </w:t>
      </w:r>
      <w:r w:rsidR="00AC7A90" w:rsidRPr="007B668A">
        <w:rPr>
          <w:rFonts w:ascii="Times New Roman" w:hAnsi="Times New Roman" w:cs="Times New Roman"/>
          <w:sz w:val="28"/>
          <w:szCs w:val="28"/>
          <w:lang w:val="tt-RU"/>
        </w:rPr>
        <w:t>баш мал</w:t>
      </w:r>
      <w:r w:rsidR="00C37396" w:rsidRPr="007B668A">
        <w:rPr>
          <w:rFonts w:ascii="Times New Roman" w:hAnsi="Times New Roman" w:cs="Times New Roman"/>
          <w:sz w:val="28"/>
          <w:szCs w:val="28"/>
          <w:lang w:val="tt-RU"/>
        </w:rPr>
        <w:t xml:space="preserve"> 4</w:t>
      </w:r>
      <w:r w:rsidR="004D77CB" w:rsidRPr="007B668A">
        <w:rPr>
          <w:rFonts w:ascii="Times New Roman" w:hAnsi="Times New Roman" w:cs="Times New Roman"/>
          <w:sz w:val="28"/>
          <w:szCs w:val="28"/>
          <w:lang w:val="tt-RU"/>
        </w:rPr>
        <w:t xml:space="preserve"> савым сыеры, </w:t>
      </w:r>
      <w:r w:rsidR="00C37396" w:rsidRPr="007B668A">
        <w:rPr>
          <w:rFonts w:ascii="Times New Roman" w:hAnsi="Times New Roman" w:cs="Times New Roman"/>
          <w:sz w:val="28"/>
          <w:szCs w:val="28"/>
          <w:lang w:val="tt-RU"/>
        </w:rPr>
        <w:t>2</w:t>
      </w:r>
      <w:r w:rsidR="004D77CB" w:rsidRPr="007B668A">
        <w:rPr>
          <w:rFonts w:ascii="Times New Roman" w:hAnsi="Times New Roman" w:cs="Times New Roman"/>
          <w:sz w:val="28"/>
          <w:szCs w:val="28"/>
          <w:lang w:val="tt-RU"/>
        </w:rPr>
        <w:t xml:space="preserve"> иярчен, </w:t>
      </w:r>
      <w:r w:rsidR="009779C4"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Зәйнуллин Хәмәтнәби</w:t>
      </w:r>
      <w:r w:rsidR="00AC7A90" w:rsidRPr="007B668A">
        <w:rPr>
          <w:rFonts w:ascii="Times New Roman" w:hAnsi="Times New Roman" w:cs="Times New Roman"/>
          <w:sz w:val="28"/>
          <w:szCs w:val="28"/>
          <w:lang w:val="tt-RU"/>
        </w:rPr>
        <w:t xml:space="preserve"> баш мал</w:t>
      </w:r>
      <w:r w:rsidR="009779C4" w:rsidRPr="007B668A">
        <w:rPr>
          <w:rFonts w:ascii="Times New Roman" w:hAnsi="Times New Roman" w:cs="Times New Roman"/>
          <w:sz w:val="28"/>
          <w:szCs w:val="28"/>
          <w:lang w:val="tt-RU"/>
        </w:rPr>
        <w:t xml:space="preserve"> </w:t>
      </w:r>
      <w:r w:rsidR="00052DBA" w:rsidRPr="007B668A">
        <w:rPr>
          <w:rFonts w:ascii="Times New Roman" w:hAnsi="Times New Roman" w:cs="Times New Roman"/>
          <w:sz w:val="28"/>
          <w:szCs w:val="28"/>
          <w:lang w:val="tt-RU"/>
        </w:rPr>
        <w:t>3</w:t>
      </w:r>
      <w:r w:rsidR="009779C4" w:rsidRPr="007B668A">
        <w:rPr>
          <w:rFonts w:ascii="Times New Roman" w:hAnsi="Times New Roman" w:cs="Times New Roman"/>
          <w:sz w:val="28"/>
          <w:szCs w:val="28"/>
          <w:lang w:val="tt-RU"/>
        </w:rPr>
        <w:t xml:space="preserve"> савым сыеры,  </w:t>
      </w:r>
      <w:r w:rsidR="00052DBA" w:rsidRPr="007B668A">
        <w:rPr>
          <w:rFonts w:ascii="Times New Roman" w:hAnsi="Times New Roman" w:cs="Times New Roman"/>
          <w:sz w:val="28"/>
          <w:szCs w:val="28"/>
          <w:lang w:val="tt-RU"/>
        </w:rPr>
        <w:t xml:space="preserve">2 </w:t>
      </w:r>
      <w:r w:rsidR="009779C4" w:rsidRPr="007B668A">
        <w:rPr>
          <w:rFonts w:ascii="Times New Roman" w:hAnsi="Times New Roman" w:cs="Times New Roman"/>
          <w:sz w:val="28"/>
          <w:szCs w:val="28"/>
          <w:lang w:val="tt-RU"/>
        </w:rPr>
        <w:t xml:space="preserve">иярчен,  Миннегалиев Рәшит  </w:t>
      </w:r>
      <w:r w:rsidR="00AC7A90" w:rsidRPr="007B668A">
        <w:rPr>
          <w:rFonts w:ascii="Times New Roman" w:hAnsi="Times New Roman" w:cs="Times New Roman"/>
          <w:sz w:val="28"/>
          <w:szCs w:val="28"/>
          <w:lang w:val="tt-RU"/>
        </w:rPr>
        <w:t>6 баш мал</w:t>
      </w:r>
      <w:r w:rsidR="00977805" w:rsidRPr="007B668A">
        <w:rPr>
          <w:rFonts w:ascii="Times New Roman" w:hAnsi="Times New Roman" w:cs="Times New Roman"/>
          <w:sz w:val="28"/>
          <w:szCs w:val="28"/>
          <w:lang w:val="tt-RU"/>
        </w:rPr>
        <w:t xml:space="preserve"> </w:t>
      </w:r>
      <w:r w:rsidR="00AC7A90" w:rsidRPr="007B668A">
        <w:rPr>
          <w:rFonts w:ascii="Times New Roman" w:hAnsi="Times New Roman" w:cs="Times New Roman"/>
          <w:sz w:val="28"/>
          <w:szCs w:val="28"/>
          <w:lang w:val="tt-RU"/>
        </w:rPr>
        <w:t xml:space="preserve">(4 </w:t>
      </w:r>
      <w:r w:rsidR="009779C4" w:rsidRPr="007B668A">
        <w:rPr>
          <w:rFonts w:ascii="Times New Roman" w:hAnsi="Times New Roman" w:cs="Times New Roman"/>
          <w:sz w:val="28"/>
          <w:szCs w:val="28"/>
          <w:lang w:val="tt-RU"/>
        </w:rPr>
        <w:t xml:space="preserve">савым сыеры,  </w:t>
      </w:r>
      <w:r w:rsidR="00AC7A90" w:rsidRPr="007B668A">
        <w:rPr>
          <w:rFonts w:ascii="Times New Roman" w:hAnsi="Times New Roman" w:cs="Times New Roman"/>
          <w:sz w:val="28"/>
          <w:szCs w:val="28"/>
          <w:lang w:val="tt-RU"/>
        </w:rPr>
        <w:t xml:space="preserve">2 </w:t>
      </w:r>
      <w:r w:rsidR="009779C4" w:rsidRPr="007B668A">
        <w:rPr>
          <w:rFonts w:ascii="Times New Roman" w:hAnsi="Times New Roman" w:cs="Times New Roman"/>
          <w:sz w:val="28"/>
          <w:szCs w:val="28"/>
          <w:lang w:val="tt-RU"/>
        </w:rPr>
        <w:t>иярчен</w:t>
      </w:r>
      <w:r w:rsidR="00AC7A90" w:rsidRPr="007B668A">
        <w:rPr>
          <w:rFonts w:ascii="Times New Roman" w:hAnsi="Times New Roman" w:cs="Times New Roman"/>
          <w:sz w:val="28"/>
          <w:szCs w:val="28"/>
          <w:lang w:val="tt-RU"/>
        </w:rPr>
        <w:t>)</w:t>
      </w:r>
      <w:r w:rsidRPr="007B668A">
        <w:rPr>
          <w:rFonts w:ascii="Times New Roman" w:hAnsi="Times New Roman" w:cs="Times New Roman"/>
          <w:sz w:val="28"/>
          <w:szCs w:val="28"/>
          <w:lang w:val="tt-RU"/>
        </w:rPr>
        <w:t xml:space="preserve"> асрыйлар.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Җәйлектә</w:t>
      </w:r>
      <w:r w:rsidR="004D77CB" w:rsidRPr="007B668A">
        <w:rPr>
          <w:rFonts w:ascii="Times New Roman" w:hAnsi="Times New Roman" w:cs="Times New Roman"/>
          <w:sz w:val="28"/>
          <w:szCs w:val="28"/>
          <w:lang w:val="tt-RU"/>
        </w:rPr>
        <w:t xml:space="preserve"> малларны Бикбауда 2</w:t>
      </w:r>
      <w:r w:rsidRPr="007B668A">
        <w:rPr>
          <w:rFonts w:ascii="Times New Roman" w:hAnsi="Times New Roman" w:cs="Times New Roman"/>
          <w:sz w:val="28"/>
          <w:szCs w:val="28"/>
          <w:lang w:val="tt-RU"/>
        </w:rPr>
        <w:t xml:space="preserve"> урында, Куян һәм Ахматовка авылларында 1 көтү итеп чират буенча көтү оештырылган. Бу урында минем 1 һәм 2 бригада халкына,</w:t>
      </w:r>
      <w:r w:rsidR="00977805"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3 бригаданың кайбер шәхси хуҗалык</w:t>
      </w:r>
      <w:r w:rsidR="000B7A2E" w:rsidRPr="007B668A">
        <w:rPr>
          <w:rFonts w:ascii="Times New Roman" w:hAnsi="Times New Roman" w:cs="Times New Roman"/>
          <w:sz w:val="28"/>
          <w:szCs w:val="28"/>
          <w:lang w:val="tt-RU"/>
        </w:rPr>
        <w:t>ларына  мөрәҗәгать итәсем килә.</w:t>
      </w:r>
    </w:p>
    <w:p w:rsidR="00BD5D9F"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Шәхси хуҗалыкларда асралган </w:t>
      </w:r>
      <w:r w:rsidR="00C37396" w:rsidRPr="007B668A">
        <w:rPr>
          <w:rFonts w:ascii="Times New Roman" w:hAnsi="Times New Roman" w:cs="Times New Roman"/>
          <w:sz w:val="28"/>
          <w:szCs w:val="28"/>
          <w:lang w:val="tt-RU"/>
        </w:rPr>
        <w:t>сарыкларыгызны</w:t>
      </w:r>
      <w:r w:rsidR="00BD5D9F" w:rsidRPr="007B668A">
        <w:rPr>
          <w:rFonts w:ascii="Times New Roman" w:hAnsi="Times New Roman" w:cs="Times New Roman"/>
          <w:sz w:val="28"/>
          <w:szCs w:val="28"/>
          <w:lang w:val="tt-RU"/>
        </w:rPr>
        <w:t xml:space="preserve"> </w:t>
      </w:r>
      <w:r w:rsidR="00C37396" w:rsidRPr="007B668A">
        <w:rPr>
          <w:rFonts w:ascii="Times New Roman" w:hAnsi="Times New Roman" w:cs="Times New Roman"/>
          <w:sz w:val="28"/>
          <w:szCs w:val="28"/>
          <w:lang w:val="tt-RU"/>
        </w:rPr>
        <w:t xml:space="preserve"> көтүгә чыгаруны, күп кисәтүләргә дә карамастан, </w:t>
      </w:r>
      <w:r w:rsidRPr="007B668A">
        <w:rPr>
          <w:rFonts w:ascii="Times New Roman" w:hAnsi="Times New Roman" w:cs="Times New Roman"/>
          <w:sz w:val="28"/>
          <w:szCs w:val="28"/>
          <w:lang w:val="tt-RU"/>
        </w:rPr>
        <w:t xml:space="preserve">оештырып бетерә алмадыгыз.  </w:t>
      </w:r>
      <w:r w:rsidR="00C37396" w:rsidRPr="007B668A">
        <w:rPr>
          <w:rFonts w:ascii="Times New Roman" w:hAnsi="Times New Roman" w:cs="Times New Roman"/>
          <w:sz w:val="28"/>
          <w:szCs w:val="28"/>
          <w:lang w:val="tt-RU"/>
        </w:rPr>
        <w:t>И</w:t>
      </w:r>
      <w:r w:rsidRPr="007B668A">
        <w:rPr>
          <w:rFonts w:ascii="Times New Roman" w:hAnsi="Times New Roman" w:cs="Times New Roman"/>
          <w:sz w:val="28"/>
          <w:szCs w:val="28"/>
          <w:lang w:val="tt-RU"/>
        </w:rPr>
        <w:t xml:space="preserve">ртә яздан ике очта да чират буенча сарык көтүен көтүне оештырырга кирәк. Беркем дә иясез сарыгын авыл урамында, басуда йөртергә тиеш түгел. Басуда кемнәрнеңдер малы таптасын өчен  иген дә чәчмиләр, печән дә үстермиләр. </w:t>
      </w:r>
    </w:p>
    <w:p w:rsidR="00BD5D9F" w:rsidRPr="007B668A" w:rsidRDefault="00977805"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Авыл  халкы</w:t>
      </w:r>
      <w:r w:rsidR="004F0742" w:rsidRPr="007B668A">
        <w:rPr>
          <w:rFonts w:ascii="Times New Roman" w:hAnsi="Times New Roman" w:cs="Times New Roman"/>
          <w:sz w:val="28"/>
          <w:szCs w:val="28"/>
          <w:lang w:val="tt-RU"/>
        </w:rPr>
        <w:t xml:space="preserve"> </w:t>
      </w:r>
      <w:r w:rsidR="00C37396" w:rsidRPr="007B668A">
        <w:rPr>
          <w:rFonts w:ascii="Times New Roman" w:hAnsi="Times New Roman" w:cs="Times New Roman"/>
          <w:sz w:val="28"/>
          <w:szCs w:val="28"/>
          <w:lang w:val="tt-RU"/>
        </w:rPr>
        <w:t xml:space="preserve">җәй көне </w:t>
      </w:r>
      <w:r w:rsidR="004F0742" w:rsidRPr="007B668A">
        <w:rPr>
          <w:rFonts w:ascii="Times New Roman" w:hAnsi="Times New Roman" w:cs="Times New Roman"/>
          <w:sz w:val="28"/>
          <w:szCs w:val="28"/>
          <w:lang w:val="tt-RU"/>
        </w:rPr>
        <w:t>болыннан  үзенә җитәрлек печәнне үз көче белән чабып өеп куйды.</w:t>
      </w:r>
      <w:r w:rsidR="004D77CB" w:rsidRPr="007B668A">
        <w:rPr>
          <w:rFonts w:ascii="Times New Roman" w:hAnsi="Times New Roman" w:cs="Times New Roman"/>
          <w:sz w:val="28"/>
          <w:szCs w:val="28"/>
          <w:lang w:val="tt-RU"/>
        </w:rPr>
        <w:t xml:space="preserve"> </w:t>
      </w:r>
      <w:r w:rsidR="004F0742" w:rsidRPr="007B668A">
        <w:rPr>
          <w:rFonts w:ascii="Times New Roman" w:hAnsi="Times New Roman" w:cs="Times New Roman"/>
          <w:sz w:val="28"/>
          <w:szCs w:val="28"/>
          <w:lang w:val="tt-RU"/>
        </w:rPr>
        <w:t xml:space="preserve">Җәмилов Ралиф, Миннегалиев Рәшит,  Хәертдинов Флүр, Кәримов Ришат, Асадуллин Фәндүс, Закиров Илгиз үз транспортлары белән халыкның печәнен чабу, рулонга кысу, алып кайтуда шәхси хуҗалыкларга ярдәм иттеләр.  Мал асрау өчен һәр хуҗалык үзенә җитәрлек күләмдә фураж сатып алды.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Бүгенге көндә Ык елгасы аша кибәннәрне ташу эше бара. Җәмилов Ралиф, Хәертдинов Флүр, Нуриев Имамзөфәр, Арсланов Васил үз тракторлары белән халыкның печәнен ташыйлар.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 xml:space="preserve">Халыкка үзеннән арткан продукцияне сату мөмкинлеге дә тудырылган. Бүген сөт җыю буенча бернинди проблема да юк. Шәхси сектордан сөт җыючы Тәнзилә апа һәм Хәсән абый Муллагалиевләр һәр көн килеп сөтләрне җыеп китәләр, акчасын да айныкын айга вакытында түләп баралар. 2014  елда  Бикбау һәм Куян авылларыннан  192  тонна сөт җыелды.  </w:t>
      </w:r>
      <w:r w:rsidR="004D77CB" w:rsidRPr="007B668A">
        <w:rPr>
          <w:rFonts w:ascii="Times New Roman" w:hAnsi="Times New Roman" w:cs="Times New Roman"/>
          <w:sz w:val="28"/>
          <w:szCs w:val="28"/>
          <w:lang w:val="tt-RU"/>
        </w:rPr>
        <w:t>Дека</w:t>
      </w:r>
      <w:r w:rsidRPr="007B668A">
        <w:rPr>
          <w:rFonts w:ascii="Times New Roman" w:hAnsi="Times New Roman" w:cs="Times New Roman"/>
          <w:sz w:val="28"/>
          <w:szCs w:val="28"/>
          <w:lang w:val="tt-RU"/>
        </w:rPr>
        <w:t>брь ае өчен 1 ли</w:t>
      </w:r>
      <w:r w:rsidR="0059404F" w:rsidRPr="007B668A">
        <w:rPr>
          <w:rFonts w:ascii="Times New Roman" w:hAnsi="Times New Roman" w:cs="Times New Roman"/>
          <w:sz w:val="28"/>
          <w:szCs w:val="28"/>
          <w:lang w:val="tt-RU"/>
        </w:rPr>
        <w:t>тр сөтнең бәясе 15сум 3</w:t>
      </w:r>
      <w:r w:rsidRPr="007B668A">
        <w:rPr>
          <w:rFonts w:ascii="Times New Roman" w:hAnsi="Times New Roman" w:cs="Times New Roman"/>
          <w:sz w:val="28"/>
          <w:szCs w:val="28"/>
          <w:lang w:val="tt-RU"/>
        </w:rPr>
        <w:t xml:space="preserve">0 тиен  белән  расчет ясалды.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Авыл җирлегендә 1 мәдәният йорты, 1 клуб, 2 китапханә, 2 ФАП , почта бүлекчәсе</w:t>
      </w:r>
      <w:r w:rsidR="00C37396" w:rsidRPr="007B668A">
        <w:rPr>
          <w:rFonts w:ascii="Times New Roman" w:hAnsi="Times New Roman" w:cs="Times New Roman"/>
          <w:sz w:val="28"/>
          <w:szCs w:val="28"/>
          <w:lang w:val="tt-RU"/>
        </w:rPr>
        <w:t xml:space="preserve">, 3 кибет </w:t>
      </w:r>
      <w:r w:rsidRPr="007B668A">
        <w:rPr>
          <w:rFonts w:ascii="Times New Roman" w:hAnsi="Times New Roman" w:cs="Times New Roman"/>
          <w:sz w:val="28"/>
          <w:szCs w:val="28"/>
          <w:lang w:val="tt-RU"/>
        </w:rPr>
        <w:t xml:space="preserve"> бар. </w:t>
      </w:r>
    </w:p>
    <w:p w:rsidR="004F0742" w:rsidRPr="007B668A" w:rsidRDefault="00D41AD1"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2014 елда </w:t>
      </w:r>
      <w:r w:rsidR="004F0742" w:rsidRPr="007B668A">
        <w:rPr>
          <w:rFonts w:ascii="Times New Roman" w:hAnsi="Times New Roman" w:cs="Times New Roman"/>
          <w:sz w:val="28"/>
          <w:szCs w:val="28"/>
          <w:lang w:val="tt-RU"/>
        </w:rPr>
        <w:t>1 генә укучы бала калу сәбәпле, башлангыч мәктәпне ябып куйдылар.</w:t>
      </w:r>
      <w:r w:rsidR="004F0742" w:rsidRPr="007B668A">
        <w:rPr>
          <w:rFonts w:ascii="Times New Roman" w:eastAsia="Times New Roman" w:hAnsi="Times New Roman" w:cs="Times New Roman"/>
          <w:sz w:val="28"/>
          <w:szCs w:val="28"/>
          <w:lang w:val="tt-RU" w:eastAsia="ru-RU"/>
        </w:rPr>
        <w:t xml:space="preserve"> “Р.Х.Каһиров исемендәге Аю төп гомуми белем бирү ” мәктәбенә</w:t>
      </w:r>
      <w:r w:rsidR="004F0742" w:rsidRPr="007B668A">
        <w:rPr>
          <w:rFonts w:ascii="Times New Roman" w:hAnsi="Times New Roman" w:cs="Times New Roman"/>
          <w:sz w:val="28"/>
          <w:szCs w:val="28"/>
          <w:lang w:val="tt-RU"/>
        </w:rPr>
        <w:t xml:space="preserve"> 6 бала йөреп укый.  Автобус шоферы Илгиз Закиров</w:t>
      </w:r>
      <w:r w:rsidRPr="007B668A">
        <w:rPr>
          <w:rFonts w:ascii="Times New Roman" w:hAnsi="Times New Roman" w:cs="Times New Roman"/>
          <w:sz w:val="28"/>
          <w:szCs w:val="28"/>
          <w:lang w:val="tt-RU"/>
        </w:rPr>
        <w:t xml:space="preserve"> </w:t>
      </w:r>
      <w:r w:rsidR="004F0742"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xml:space="preserve">өч  авылдан балаларны җыеп,  </w:t>
      </w:r>
      <w:r w:rsidR="004F0742" w:rsidRPr="007B668A">
        <w:rPr>
          <w:rFonts w:ascii="Times New Roman" w:hAnsi="Times New Roman" w:cs="Times New Roman"/>
          <w:sz w:val="28"/>
          <w:szCs w:val="28"/>
          <w:lang w:val="tt-RU"/>
        </w:rPr>
        <w:t xml:space="preserve">нинди </w:t>
      </w:r>
      <w:r w:rsidRPr="007B668A">
        <w:rPr>
          <w:rFonts w:ascii="Times New Roman" w:hAnsi="Times New Roman" w:cs="Times New Roman"/>
          <w:sz w:val="28"/>
          <w:szCs w:val="28"/>
          <w:lang w:val="tt-RU"/>
        </w:rPr>
        <w:t xml:space="preserve"> генә һава торышы </w:t>
      </w:r>
      <w:r w:rsidR="004F0742" w:rsidRPr="007B668A">
        <w:rPr>
          <w:rFonts w:ascii="Times New Roman" w:hAnsi="Times New Roman" w:cs="Times New Roman"/>
          <w:sz w:val="28"/>
          <w:szCs w:val="28"/>
          <w:lang w:val="tt-RU"/>
        </w:rPr>
        <w:t>булуына карамастан, балаларны мәктәпкә</w:t>
      </w:r>
      <w:r w:rsidR="00000177" w:rsidRPr="007B668A">
        <w:rPr>
          <w:rFonts w:ascii="Times New Roman" w:hAnsi="Times New Roman" w:cs="Times New Roman"/>
          <w:sz w:val="28"/>
          <w:szCs w:val="28"/>
          <w:lang w:val="tt-RU"/>
        </w:rPr>
        <w:t xml:space="preserve"> йөртә</w:t>
      </w:r>
      <w:r w:rsidR="004F0742" w:rsidRPr="007B668A">
        <w:rPr>
          <w:rFonts w:ascii="Times New Roman" w:hAnsi="Times New Roman" w:cs="Times New Roman"/>
          <w:sz w:val="28"/>
          <w:szCs w:val="28"/>
          <w:lang w:val="tt-RU"/>
        </w:rPr>
        <w:t xml:space="preserve">. </w:t>
      </w:r>
      <w:r w:rsidR="00000177" w:rsidRPr="007B668A">
        <w:rPr>
          <w:rFonts w:ascii="Times New Roman" w:hAnsi="Times New Roman" w:cs="Times New Roman"/>
          <w:sz w:val="28"/>
          <w:szCs w:val="28"/>
          <w:lang w:val="tt-RU"/>
        </w:rPr>
        <w:t xml:space="preserve">Ата-аналарның, Садовая урамында яшәүчеләрнең узган елгы сорауларын канәгатләндереп, </w:t>
      </w:r>
      <w:r w:rsidR="004F0742" w:rsidRPr="007B668A">
        <w:rPr>
          <w:rFonts w:ascii="Times New Roman" w:hAnsi="Times New Roman" w:cs="Times New Roman"/>
          <w:sz w:val="28"/>
          <w:szCs w:val="28"/>
          <w:lang w:val="tt-RU"/>
        </w:rPr>
        <w:t xml:space="preserve">2015 елда </w:t>
      </w:r>
      <w:r w:rsidR="007C1E4F" w:rsidRPr="007B668A">
        <w:rPr>
          <w:rFonts w:ascii="Times New Roman" w:hAnsi="Times New Roman" w:cs="Times New Roman"/>
          <w:sz w:val="28"/>
          <w:szCs w:val="28"/>
          <w:lang w:val="tt-RU"/>
        </w:rPr>
        <w:t>ә</w:t>
      </w:r>
      <w:r w:rsidR="00000177" w:rsidRPr="007B668A">
        <w:rPr>
          <w:rFonts w:ascii="Times New Roman" w:hAnsi="Times New Roman" w:cs="Times New Roman"/>
          <w:sz w:val="28"/>
          <w:szCs w:val="28"/>
          <w:lang w:val="tt-RU"/>
        </w:rPr>
        <w:t>леге урам</w:t>
      </w:r>
      <w:r w:rsidR="004F0742" w:rsidRPr="007B668A">
        <w:rPr>
          <w:rFonts w:ascii="Times New Roman" w:hAnsi="Times New Roman" w:cs="Times New Roman"/>
          <w:sz w:val="28"/>
          <w:szCs w:val="28"/>
          <w:lang w:val="tt-RU"/>
        </w:rPr>
        <w:t xml:space="preserve">ның 400 м аралыгына таш җәю планда каралган.  Шулай ук Куян авылыннан </w:t>
      </w:r>
      <w:r w:rsidR="00000177" w:rsidRPr="007B668A">
        <w:rPr>
          <w:rFonts w:ascii="Times New Roman" w:hAnsi="Times New Roman" w:cs="Times New Roman"/>
          <w:sz w:val="28"/>
          <w:szCs w:val="28"/>
          <w:lang w:val="tt-RU"/>
        </w:rPr>
        <w:t xml:space="preserve">йөреп </w:t>
      </w:r>
      <w:r w:rsidR="004F0742" w:rsidRPr="007B668A">
        <w:rPr>
          <w:rFonts w:ascii="Times New Roman" w:hAnsi="Times New Roman" w:cs="Times New Roman"/>
          <w:sz w:val="28"/>
          <w:szCs w:val="28"/>
          <w:lang w:val="tt-RU"/>
        </w:rPr>
        <w:t>укучы</w:t>
      </w:r>
      <w:r w:rsidR="00000177" w:rsidRPr="007B668A">
        <w:rPr>
          <w:rFonts w:ascii="Times New Roman" w:hAnsi="Times New Roman" w:cs="Times New Roman"/>
          <w:sz w:val="28"/>
          <w:szCs w:val="28"/>
          <w:lang w:val="tt-RU"/>
        </w:rPr>
        <w:t xml:space="preserve"> бала</w:t>
      </w:r>
      <w:r w:rsidR="004F0742" w:rsidRPr="007B668A">
        <w:rPr>
          <w:rFonts w:ascii="Times New Roman" w:hAnsi="Times New Roman" w:cs="Times New Roman"/>
          <w:sz w:val="28"/>
          <w:szCs w:val="28"/>
          <w:lang w:val="tt-RU"/>
        </w:rPr>
        <w:t>ларны</w:t>
      </w:r>
      <w:r w:rsidR="00000177" w:rsidRPr="007B668A">
        <w:rPr>
          <w:rFonts w:ascii="Times New Roman" w:hAnsi="Times New Roman" w:cs="Times New Roman"/>
          <w:sz w:val="28"/>
          <w:szCs w:val="28"/>
          <w:lang w:val="tt-RU"/>
        </w:rPr>
        <w:t>ң ата-аналары үтенечен дә үтисе бар.</w:t>
      </w:r>
      <w:r w:rsidR="004F0742" w:rsidRPr="007B668A">
        <w:rPr>
          <w:rFonts w:ascii="Times New Roman" w:hAnsi="Times New Roman" w:cs="Times New Roman"/>
          <w:sz w:val="28"/>
          <w:szCs w:val="28"/>
          <w:lang w:val="tt-RU"/>
        </w:rPr>
        <w:t xml:space="preserve"> Пычрак вакытларда ата-аналар балаларны үз транспортлары белән олы </w:t>
      </w:r>
      <w:r w:rsidR="00000177" w:rsidRPr="007B668A">
        <w:rPr>
          <w:rFonts w:ascii="Times New Roman" w:hAnsi="Times New Roman" w:cs="Times New Roman"/>
          <w:sz w:val="28"/>
          <w:szCs w:val="28"/>
          <w:lang w:val="tt-RU"/>
        </w:rPr>
        <w:t xml:space="preserve">юлга (асфальтка) кадәр чыгарып, автобуска утыртып җибәрәләр. </w:t>
      </w:r>
      <w:r w:rsidR="004F0742" w:rsidRPr="007B668A">
        <w:rPr>
          <w:rFonts w:ascii="Times New Roman" w:hAnsi="Times New Roman" w:cs="Times New Roman"/>
          <w:sz w:val="28"/>
          <w:szCs w:val="28"/>
          <w:lang w:val="tt-RU"/>
        </w:rPr>
        <w:t>Куян авылына кадәр булган юлга  да таш җәелсә бик яхшы булыр иде.</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Бикбаудагы мәдәният йорты һәм Куян клубы да бүгенге көндә яхшы гына эшләп киләләр, бәйрәмнәрдә төрле чаралар, яшьләр арасында бәйгеләр үткәрәләр. Мәдәният йорты капиталь ремонт ясауга мохтаҗ булып кала бирә. </w:t>
      </w:r>
      <w:r w:rsidRPr="007B668A">
        <w:rPr>
          <w:rFonts w:ascii="Times New Roman" w:hAnsi="Times New Roman" w:cs="Times New Roman"/>
          <w:sz w:val="28"/>
          <w:szCs w:val="28"/>
          <w:lang w:val="tt-RU"/>
        </w:rPr>
        <w:tab/>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Җирлектә 2 фельдшер–акушерлык пункты бар. Бикбауда урнашкан пунктка капиталь ремонт ясалды, ягьни канализация үткәрелде, электр үткәргечләре алыштырылды. Ләкин бүгенге көндә пунктта бик салкын. Бина гомуми җылыткычтан җылытылса да, пунктта торбалар бик нәзек булу сәбәпле, бүлмәгә җылы җитми. Җитәкчеләре Галиева Гөлфинә һәм Гилмуллина Вәзирә, Хамаева Вәсимә стажлы, үз эшләрен яхшы белүче медработниклар. Ә авыруларны район хастаханәсенә алып баруда аларга үзенең шәхси машинасы белән Галиев Рифкать</w:t>
      </w:r>
      <w:r w:rsidR="00D41AD1" w:rsidRPr="007B668A">
        <w:rPr>
          <w:rFonts w:ascii="Times New Roman" w:hAnsi="Times New Roman" w:cs="Times New Roman"/>
          <w:sz w:val="28"/>
          <w:szCs w:val="28"/>
          <w:lang w:val="tt-RU"/>
        </w:rPr>
        <w:t xml:space="preserve">, Гилмуллин Рафил </w:t>
      </w:r>
      <w:r w:rsidRPr="007B668A">
        <w:rPr>
          <w:rFonts w:ascii="Times New Roman" w:hAnsi="Times New Roman" w:cs="Times New Roman"/>
          <w:sz w:val="28"/>
          <w:szCs w:val="28"/>
          <w:lang w:val="tt-RU"/>
        </w:rPr>
        <w:t xml:space="preserve">  һәрвакыт ярдәм итеп тора</w:t>
      </w:r>
      <w:r w:rsidR="00D41AD1" w:rsidRPr="007B668A">
        <w:rPr>
          <w:rFonts w:ascii="Times New Roman" w:hAnsi="Times New Roman" w:cs="Times New Roman"/>
          <w:sz w:val="28"/>
          <w:szCs w:val="28"/>
          <w:lang w:val="tt-RU"/>
        </w:rPr>
        <w:t>лар</w:t>
      </w:r>
      <w:r w:rsidRPr="007B668A">
        <w:rPr>
          <w:rFonts w:ascii="Times New Roman" w:hAnsi="Times New Roman" w:cs="Times New Roman"/>
          <w:sz w:val="28"/>
          <w:szCs w:val="28"/>
          <w:lang w:val="tt-RU"/>
        </w:rPr>
        <w:t>. Бу егет</w:t>
      </w:r>
      <w:r w:rsidR="00D41AD1" w:rsidRPr="007B668A">
        <w:rPr>
          <w:rFonts w:ascii="Times New Roman" w:hAnsi="Times New Roman" w:cs="Times New Roman"/>
          <w:sz w:val="28"/>
          <w:szCs w:val="28"/>
          <w:lang w:val="tt-RU"/>
        </w:rPr>
        <w:t>ләр</w:t>
      </w:r>
      <w:r w:rsidRPr="007B668A">
        <w:rPr>
          <w:rFonts w:ascii="Times New Roman" w:hAnsi="Times New Roman" w:cs="Times New Roman"/>
          <w:sz w:val="28"/>
          <w:szCs w:val="28"/>
          <w:lang w:val="tt-RU"/>
        </w:rPr>
        <w:t>ебезгә авыл халкы исеменнән бик күп рәхмәт әйтәсе килә.</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2 китапханәдә дә шулай ук эш бара, Нуруллина Әлфия һәм Нигматуллина Җәмилә  китап укучылар белән төрле чаралар уздыралар.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Бикбау почта бүлекчәсендә 1 җитәкче</w:t>
      </w:r>
      <w:r w:rsidR="004D77CB" w:rsidRPr="007B668A">
        <w:rPr>
          <w:rFonts w:ascii="Times New Roman" w:hAnsi="Times New Roman" w:cs="Times New Roman"/>
          <w:sz w:val="28"/>
          <w:szCs w:val="28"/>
          <w:lang w:val="tt-RU"/>
        </w:rPr>
        <w:t xml:space="preserve"> Гилметдинова Факыя, 2 хат ташучы Газетдинова Вәсимә, Асадуллина Гөлфинә </w:t>
      </w:r>
      <w:r w:rsidRPr="007B668A">
        <w:rPr>
          <w:rFonts w:ascii="Times New Roman" w:hAnsi="Times New Roman" w:cs="Times New Roman"/>
          <w:sz w:val="28"/>
          <w:szCs w:val="28"/>
          <w:lang w:val="tt-RU"/>
        </w:rPr>
        <w:t>эшли. Авыл халкы аларның эшеннән канәгать.</w:t>
      </w:r>
      <w:r w:rsidR="004D77CB" w:rsidRPr="007B668A">
        <w:rPr>
          <w:rFonts w:ascii="Times New Roman" w:hAnsi="Times New Roman" w:cs="Times New Roman"/>
          <w:sz w:val="28"/>
          <w:szCs w:val="28"/>
          <w:lang w:val="tt-RU"/>
        </w:rPr>
        <w:t xml:space="preserve"> Бүлекчәдә электр, газ, телефон хезмәтләренә түләү белән бергә һәртөрле кредитларны, штрафларны түләү мөмкинлеге дә бар. </w:t>
      </w:r>
      <w:r w:rsidR="00B04943" w:rsidRPr="007B668A">
        <w:rPr>
          <w:rFonts w:ascii="Times New Roman" w:hAnsi="Times New Roman" w:cs="Times New Roman"/>
          <w:sz w:val="28"/>
          <w:szCs w:val="28"/>
          <w:lang w:val="tt-RU"/>
        </w:rPr>
        <w:t xml:space="preserve">Шулай ук </w:t>
      </w:r>
      <w:r w:rsidR="004D77CB" w:rsidRPr="007B668A">
        <w:rPr>
          <w:rFonts w:ascii="Times New Roman" w:hAnsi="Times New Roman" w:cs="Times New Roman"/>
          <w:sz w:val="28"/>
          <w:szCs w:val="28"/>
          <w:lang w:val="tt-RU"/>
        </w:rPr>
        <w:t xml:space="preserve">ак барс </w:t>
      </w:r>
      <w:r w:rsidR="00B04943" w:rsidRPr="007B668A">
        <w:rPr>
          <w:rFonts w:ascii="Times New Roman" w:hAnsi="Times New Roman" w:cs="Times New Roman"/>
          <w:sz w:val="28"/>
          <w:szCs w:val="28"/>
          <w:lang w:val="tt-RU"/>
        </w:rPr>
        <w:t>терминалы эшли. Пластик карталары булган кешеләр файдалана алалар.</w:t>
      </w:r>
      <w:r w:rsidR="00BD5D9F" w:rsidRPr="007B668A">
        <w:rPr>
          <w:rFonts w:ascii="Times New Roman" w:hAnsi="Times New Roman" w:cs="Times New Roman"/>
          <w:sz w:val="28"/>
          <w:szCs w:val="28"/>
          <w:lang w:val="tt-RU"/>
        </w:rPr>
        <w:t xml:space="preserve">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Бикбау авылында 2, Куян авылында 1 социаль яклау үзәге хезмәткәре 9 өлкән кешегә хезмәт күрсәтә.  Эшләрен күңел биреп, тырышып башкаралар. Шулай ук алар авыл җирлеге уздырган чараларның да актив катнашучылары. Башка бюджет өлкәсендә эшләүче хезмәткәрләр дә, үзләренең төп вазыйфаларыннан тыш, оештырылган чараларда актив катнашалар.  Алар ярдәме белән мәдәният йорты һәм җирле үзидарә бинасы янына җиләк-җимеш агачлары  утыртылды, чистарыну өмәләре, Сабантуй, Яңа ел  бәйрәмнәре  уздырылды. “Батырлар төбәге” мемориаль </w:t>
      </w:r>
      <w:r w:rsidR="004D77CB" w:rsidRPr="007B668A">
        <w:rPr>
          <w:rFonts w:ascii="Times New Roman" w:hAnsi="Times New Roman" w:cs="Times New Roman"/>
          <w:sz w:val="28"/>
          <w:szCs w:val="28"/>
          <w:lang w:val="tt-RU"/>
        </w:rPr>
        <w:t xml:space="preserve">комплексын </w:t>
      </w:r>
      <w:r w:rsidR="00212609" w:rsidRPr="007B668A">
        <w:rPr>
          <w:rFonts w:ascii="Times New Roman" w:hAnsi="Times New Roman" w:cs="Times New Roman"/>
          <w:sz w:val="28"/>
          <w:szCs w:val="28"/>
          <w:lang w:val="tt-RU"/>
        </w:rPr>
        <w:t>төзү барышында буяу, чистар</w:t>
      </w:r>
      <w:r w:rsidR="00BD5D9F" w:rsidRPr="007B668A">
        <w:rPr>
          <w:rFonts w:ascii="Times New Roman" w:hAnsi="Times New Roman" w:cs="Times New Roman"/>
          <w:sz w:val="28"/>
          <w:szCs w:val="28"/>
          <w:lang w:val="tt-RU"/>
        </w:rPr>
        <w:t>ту эшләрен башкардылар.</w:t>
      </w:r>
      <w:r w:rsidR="005E6124" w:rsidRPr="007B668A">
        <w:rPr>
          <w:rFonts w:ascii="Times New Roman" w:hAnsi="Times New Roman" w:cs="Times New Roman"/>
          <w:sz w:val="28"/>
          <w:szCs w:val="28"/>
          <w:lang w:val="tt-RU"/>
        </w:rPr>
        <w:t xml:space="preserve"> Район һәм Яр Чаллы шәһәрләренә</w:t>
      </w:r>
      <w:r w:rsidR="00824197" w:rsidRPr="007B668A">
        <w:rPr>
          <w:rFonts w:ascii="Times New Roman" w:hAnsi="Times New Roman" w:cs="Times New Roman"/>
          <w:sz w:val="28"/>
          <w:szCs w:val="28"/>
          <w:lang w:val="tt-RU"/>
        </w:rPr>
        <w:t xml:space="preserve"> үткәрелгән </w:t>
      </w:r>
      <w:r w:rsidR="005E6124" w:rsidRPr="007B668A">
        <w:rPr>
          <w:rFonts w:ascii="Times New Roman" w:hAnsi="Times New Roman" w:cs="Times New Roman"/>
          <w:sz w:val="28"/>
          <w:szCs w:val="28"/>
          <w:lang w:val="tt-RU"/>
        </w:rPr>
        <w:t xml:space="preserve"> ярминкә</w:t>
      </w:r>
      <w:r w:rsidR="00824197" w:rsidRPr="007B668A">
        <w:rPr>
          <w:rFonts w:ascii="Times New Roman" w:hAnsi="Times New Roman" w:cs="Times New Roman"/>
          <w:sz w:val="28"/>
          <w:szCs w:val="28"/>
          <w:lang w:val="tt-RU"/>
        </w:rPr>
        <w:t>ләр</w:t>
      </w:r>
      <w:r w:rsidR="005E6124" w:rsidRPr="007B668A">
        <w:rPr>
          <w:rFonts w:ascii="Times New Roman" w:hAnsi="Times New Roman" w:cs="Times New Roman"/>
          <w:sz w:val="28"/>
          <w:szCs w:val="28"/>
          <w:lang w:val="tt-RU"/>
        </w:rPr>
        <w:t xml:space="preserve">дә </w:t>
      </w:r>
      <w:r w:rsidR="00824197" w:rsidRPr="007B668A">
        <w:rPr>
          <w:rFonts w:ascii="Times New Roman" w:hAnsi="Times New Roman" w:cs="Times New Roman"/>
          <w:sz w:val="28"/>
          <w:szCs w:val="28"/>
          <w:lang w:val="tt-RU"/>
        </w:rPr>
        <w:t>сату эшләрен оештыруда ярдәм иттеләр.</w:t>
      </w:r>
    </w:p>
    <w:p w:rsidR="007C1E4F" w:rsidRPr="007B668A" w:rsidRDefault="00824197"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Авыл җирлегендә 3 кибет, 1 кафе эшли. Кибетнең берсе</w:t>
      </w:r>
      <w:r w:rsidR="00052DBA" w:rsidRPr="007B668A">
        <w:rPr>
          <w:rFonts w:ascii="Times New Roman" w:hAnsi="Times New Roman" w:cs="Times New Roman"/>
          <w:sz w:val="28"/>
          <w:szCs w:val="28"/>
          <w:lang w:val="tt-RU"/>
        </w:rPr>
        <w:t xml:space="preserve"> ПО “Минзәлә”</w:t>
      </w:r>
      <w:r w:rsidR="00D62EDD" w:rsidRPr="007B668A">
        <w:rPr>
          <w:rFonts w:ascii="Times New Roman" w:hAnsi="Times New Roman" w:cs="Times New Roman"/>
          <w:sz w:val="28"/>
          <w:szCs w:val="28"/>
          <w:lang w:val="tt-RU"/>
        </w:rPr>
        <w:t>карамагында</w:t>
      </w:r>
      <w:r w:rsidRPr="007B668A">
        <w:rPr>
          <w:rFonts w:ascii="Times New Roman" w:hAnsi="Times New Roman" w:cs="Times New Roman"/>
          <w:sz w:val="28"/>
          <w:szCs w:val="28"/>
          <w:lang w:val="tt-RU"/>
        </w:rPr>
        <w:t>, югары очтагы</w:t>
      </w:r>
      <w:r w:rsidR="00D62EDD" w:rsidRPr="007B668A">
        <w:rPr>
          <w:rFonts w:ascii="Times New Roman" w:hAnsi="Times New Roman" w:cs="Times New Roman"/>
          <w:sz w:val="28"/>
          <w:szCs w:val="28"/>
          <w:lang w:val="tt-RU"/>
        </w:rPr>
        <w:t xml:space="preserve"> “Ләйлә” </w:t>
      </w:r>
      <w:r w:rsidRPr="007B668A">
        <w:rPr>
          <w:rFonts w:ascii="Times New Roman" w:hAnsi="Times New Roman" w:cs="Times New Roman"/>
          <w:sz w:val="28"/>
          <w:szCs w:val="28"/>
          <w:lang w:val="tt-RU"/>
        </w:rPr>
        <w:t xml:space="preserve"> кибет</w:t>
      </w:r>
      <w:r w:rsidR="00D62EDD" w:rsidRPr="007B668A">
        <w:rPr>
          <w:rFonts w:ascii="Times New Roman" w:hAnsi="Times New Roman" w:cs="Times New Roman"/>
          <w:sz w:val="28"/>
          <w:szCs w:val="28"/>
          <w:lang w:val="tt-RU"/>
        </w:rPr>
        <w:t>е</w:t>
      </w:r>
      <w:r w:rsidRPr="007B668A">
        <w:rPr>
          <w:rFonts w:ascii="Times New Roman" w:hAnsi="Times New Roman" w:cs="Times New Roman"/>
          <w:sz w:val="28"/>
          <w:szCs w:val="28"/>
          <w:lang w:val="tt-RU"/>
        </w:rPr>
        <w:t xml:space="preserve"> </w:t>
      </w:r>
      <w:r w:rsidR="00052DBA" w:rsidRPr="007B668A">
        <w:rPr>
          <w:rFonts w:ascii="Times New Roman" w:hAnsi="Times New Roman" w:cs="Times New Roman"/>
          <w:sz w:val="28"/>
          <w:szCs w:val="28"/>
          <w:lang w:val="tt-RU"/>
        </w:rPr>
        <w:t>шәхси эшмәкәр Гатауллина Зилә</w:t>
      </w:r>
      <w:r w:rsidR="00D62EDD" w:rsidRPr="007B668A">
        <w:rPr>
          <w:rFonts w:ascii="Times New Roman" w:hAnsi="Times New Roman" w:cs="Times New Roman"/>
          <w:sz w:val="28"/>
          <w:szCs w:val="28"/>
          <w:lang w:val="tt-RU"/>
        </w:rPr>
        <w:t>неке</w:t>
      </w:r>
      <w:r w:rsidRPr="007B668A">
        <w:rPr>
          <w:rFonts w:ascii="Times New Roman" w:hAnsi="Times New Roman" w:cs="Times New Roman"/>
          <w:sz w:val="28"/>
          <w:szCs w:val="28"/>
          <w:lang w:val="tt-RU"/>
        </w:rPr>
        <w:t xml:space="preserve">, урта очтагы </w:t>
      </w:r>
      <w:r w:rsidR="0088035B" w:rsidRPr="007B668A">
        <w:rPr>
          <w:rFonts w:ascii="Times New Roman" w:hAnsi="Times New Roman" w:cs="Times New Roman"/>
          <w:sz w:val="28"/>
          <w:szCs w:val="28"/>
          <w:lang w:val="tt-RU"/>
        </w:rPr>
        <w:t>“Ык дулкыннары” кибете</w:t>
      </w:r>
      <w:r w:rsidR="00B04943" w:rsidRPr="007B668A">
        <w:rPr>
          <w:rFonts w:ascii="Times New Roman" w:hAnsi="Times New Roman" w:cs="Times New Roman"/>
          <w:sz w:val="28"/>
          <w:szCs w:val="28"/>
          <w:lang w:val="tt-RU"/>
        </w:rPr>
        <w:t xml:space="preserve"> һәм “Дом охотника” кафесы </w:t>
      </w:r>
      <w:r w:rsidR="0088035B"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xml:space="preserve">ИП Вәлиевнеке. </w:t>
      </w:r>
      <w:r w:rsidR="00D41AD1" w:rsidRPr="007B668A">
        <w:rPr>
          <w:rFonts w:ascii="Times New Roman" w:hAnsi="Times New Roman" w:cs="Times New Roman"/>
          <w:sz w:val="28"/>
          <w:szCs w:val="28"/>
          <w:lang w:val="tt-RU"/>
        </w:rPr>
        <w:t xml:space="preserve"> Кибетләрдә я</w:t>
      </w:r>
      <w:r w:rsidRPr="007B668A">
        <w:rPr>
          <w:rFonts w:ascii="Times New Roman" w:hAnsi="Times New Roman" w:cs="Times New Roman"/>
          <w:sz w:val="28"/>
          <w:szCs w:val="28"/>
          <w:lang w:val="tt-RU"/>
        </w:rPr>
        <w:t xml:space="preserve">ңа ипи, </w:t>
      </w:r>
      <w:r w:rsidR="00D41AD1" w:rsidRPr="007B668A">
        <w:rPr>
          <w:rFonts w:ascii="Times New Roman" w:hAnsi="Times New Roman" w:cs="Times New Roman"/>
          <w:sz w:val="28"/>
          <w:szCs w:val="28"/>
          <w:lang w:val="tt-RU"/>
        </w:rPr>
        <w:t>яшелчә, җиләк-</w:t>
      </w:r>
      <w:r w:rsidRPr="007B668A">
        <w:rPr>
          <w:rFonts w:ascii="Times New Roman" w:hAnsi="Times New Roman" w:cs="Times New Roman"/>
          <w:sz w:val="28"/>
          <w:szCs w:val="28"/>
          <w:lang w:val="tt-RU"/>
        </w:rPr>
        <w:t>җимеш</w:t>
      </w:r>
      <w:r w:rsidR="00D41AD1" w:rsidRPr="007B668A">
        <w:rPr>
          <w:rFonts w:ascii="Times New Roman" w:hAnsi="Times New Roman" w:cs="Times New Roman"/>
          <w:sz w:val="28"/>
          <w:szCs w:val="28"/>
          <w:lang w:val="tt-RU"/>
        </w:rPr>
        <w:t>, көнкүреш кирәк- яраклары сатыла, халык канәгат</w:t>
      </w:r>
      <w:r w:rsidR="0088035B" w:rsidRPr="007B668A">
        <w:rPr>
          <w:rFonts w:ascii="Times New Roman" w:hAnsi="Times New Roman" w:cs="Times New Roman"/>
          <w:sz w:val="28"/>
          <w:szCs w:val="28"/>
          <w:lang w:val="tt-RU"/>
        </w:rPr>
        <w:t>ь</w:t>
      </w:r>
      <w:r w:rsidR="00D41AD1" w:rsidRPr="007B668A">
        <w:rPr>
          <w:rFonts w:ascii="Times New Roman" w:hAnsi="Times New Roman" w:cs="Times New Roman"/>
          <w:sz w:val="28"/>
          <w:szCs w:val="28"/>
          <w:lang w:val="tt-RU"/>
        </w:rPr>
        <w:t>.</w:t>
      </w:r>
      <w:r w:rsidR="007C1E4F" w:rsidRPr="007B668A">
        <w:rPr>
          <w:rFonts w:ascii="Times New Roman" w:hAnsi="Times New Roman" w:cs="Times New Roman"/>
          <w:sz w:val="28"/>
          <w:szCs w:val="28"/>
          <w:lang w:val="tt-RU"/>
        </w:rPr>
        <w:t xml:space="preserve"> Куян һәм Ахматовка авылларында кибет юк. Анда атнага бер а</w:t>
      </w:r>
      <w:r w:rsidR="00D62EDD" w:rsidRPr="007B668A">
        <w:rPr>
          <w:rFonts w:ascii="Times New Roman" w:hAnsi="Times New Roman" w:cs="Times New Roman"/>
          <w:sz w:val="28"/>
          <w:szCs w:val="28"/>
          <w:lang w:val="tt-RU"/>
        </w:rPr>
        <w:t>втолавка килә,  шәхси эшмәкәр</w:t>
      </w:r>
      <w:r w:rsidR="007C1E4F" w:rsidRPr="007B668A">
        <w:rPr>
          <w:rFonts w:ascii="Times New Roman" w:hAnsi="Times New Roman" w:cs="Times New Roman"/>
          <w:sz w:val="28"/>
          <w:szCs w:val="28"/>
          <w:lang w:val="tt-RU"/>
        </w:rPr>
        <w:t xml:space="preserve"> Зилә һәм Рифкат </w:t>
      </w:r>
      <w:r w:rsidR="00D62EDD" w:rsidRPr="007B668A">
        <w:rPr>
          <w:rFonts w:ascii="Times New Roman" w:hAnsi="Times New Roman" w:cs="Times New Roman"/>
          <w:sz w:val="28"/>
          <w:szCs w:val="28"/>
          <w:lang w:val="tt-RU"/>
        </w:rPr>
        <w:t xml:space="preserve">Гатауллиннар  </w:t>
      </w:r>
      <w:r w:rsidR="007C1E4F" w:rsidRPr="007B668A">
        <w:rPr>
          <w:rFonts w:ascii="Times New Roman" w:hAnsi="Times New Roman" w:cs="Times New Roman"/>
          <w:sz w:val="28"/>
          <w:szCs w:val="28"/>
          <w:lang w:val="tt-RU"/>
        </w:rPr>
        <w:t xml:space="preserve">кирәк-яракларны алып килеп, халыкка хезмәт күрсәтәләр.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Б</w:t>
      </w:r>
      <w:r w:rsidR="00212609" w:rsidRPr="007B668A">
        <w:rPr>
          <w:rFonts w:ascii="Times New Roman" w:hAnsi="Times New Roman" w:cs="Times New Roman"/>
          <w:sz w:val="28"/>
          <w:szCs w:val="28"/>
          <w:lang w:val="tt-RU"/>
        </w:rPr>
        <w:t xml:space="preserve">икбау авыл җирлеге буенча 1417,5 </w:t>
      </w:r>
      <w:r w:rsidRPr="007B668A">
        <w:rPr>
          <w:rFonts w:ascii="Times New Roman" w:hAnsi="Times New Roman" w:cs="Times New Roman"/>
          <w:sz w:val="28"/>
          <w:szCs w:val="28"/>
          <w:lang w:val="tt-RU"/>
        </w:rPr>
        <w:t xml:space="preserve">га  пай җире рәсмиләштерелеп  “Мензелинские зори” </w:t>
      </w:r>
      <w:r w:rsidR="00212609" w:rsidRPr="007B668A">
        <w:rPr>
          <w:rFonts w:ascii="Times New Roman" w:hAnsi="Times New Roman" w:cs="Times New Roman"/>
          <w:sz w:val="28"/>
          <w:szCs w:val="28"/>
          <w:lang w:val="tt-RU"/>
        </w:rPr>
        <w:t>агрофермасына арендага бирелде.</w:t>
      </w:r>
      <w:r w:rsidRPr="007B668A">
        <w:rPr>
          <w:rFonts w:ascii="Times New Roman" w:hAnsi="Times New Roman" w:cs="Times New Roman"/>
          <w:sz w:val="28"/>
          <w:szCs w:val="28"/>
          <w:lang w:val="tt-RU"/>
        </w:rPr>
        <w:t xml:space="preserve"> Пай җирләре өчен  август аенда халык 2 ц исәбеннән фураж алды.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 Җирлек буенча рәсмиләштерелгән пай җирләр</w:t>
      </w:r>
      <w:r w:rsidR="00D41AD1" w:rsidRPr="007B668A">
        <w:rPr>
          <w:rFonts w:ascii="Times New Roman" w:hAnsi="Times New Roman" w:cs="Times New Roman"/>
          <w:sz w:val="28"/>
          <w:szCs w:val="28"/>
          <w:lang w:val="tt-RU"/>
        </w:rPr>
        <w:t>е</w:t>
      </w:r>
      <w:r w:rsidRPr="007B668A">
        <w:rPr>
          <w:rFonts w:ascii="Times New Roman" w:hAnsi="Times New Roman" w:cs="Times New Roman"/>
          <w:sz w:val="28"/>
          <w:szCs w:val="28"/>
          <w:lang w:val="tt-RU"/>
        </w:rPr>
        <w:t xml:space="preserve"> 567, 141 кешенең җире рәсмиләштерелмәгән. Бу кешеләрнең исем–фамилияләре газетада бастыры</w:t>
      </w:r>
      <w:r w:rsidR="00D41AD1" w:rsidRPr="007B668A">
        <w:rPr>
          <w:rFonts w:ascii="Times New Roman" w:hAnsi="Times New Roman" w:cs="Times New Roman"/>
          <w:sz w:val="28"/>
          <w:szCs w:val="28"/>
          <w:lang w:val="tt-RU"/>
        </w:rPr>
        <w:t xml:space="preserve">п чыгарылды, рәсмиләштереп бетерергә вакыт бирелде. Ләкин </w:t>
      </w:r>
      <w:r w:rsidRPr="007B668A">
        <w:rPr>
          <w:rFonts w:ascii="Times New Roman" w:hAnsi="Times New Roman" w:cs="Times New Roman"/>
          <w:sz w:val="28"/>
          <w:szCs w:val="28"/>
          <w:lang w:val="tt-RU"/>
        </w:rPr>
        <w:tab/>
      </w:r>
      <w:r w:rsidR="0088035B" w:rsidRPr="007B668A">
        <w:rPr>
          <w:rFonts w:ascii="Times New Roman" w:hAnsi="Times New Roman" w:cs="Times New Roman"/>
          <w:sz w:val="28"/>
          <w:szCs w:val="28"/>
          <w:lang w:val="tt-RU"/>
        </w:rPr>
        <w:t>алар рәсмиләштермәделәр, шунлыктан суд аша бу җирләр авыл советы карамагына тапшырылачак.</w:t>
      </w:r>
    </w:p>
    <w:p w:rsidR="00212609"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Бикбау авыл җирлегенә </w:t>
      </w:r>
      <w:r w:rsidR="005E6124" w:rsidRPr="007B668A">
        <w:rPr>
          <w:rFonts w:ascii="Times New Roman" w:hAnsi="Times New Roman" w:cs="Times New Roman"/>
          <w:sz w:val="28"/>
          <w:szCs w:val="28"/>
          <w:lang w:val="tt-RU"/>
        </w:rPr>
        <w:t xml:space="preserve">кергән җирләрнең 97,21 гектары </w:t>
      </w:r>
      <w:r w:rsidRPr="007B668A">
        <w:rPr>
          <w:rFonts w:ascii="Times New Roman" w:hAnsi="Times New Roman" w:cs="Times New Roman"/>
          <w:sz w:val="28"/>
          <w:szCs w:val="28"/>
          <w:lang w:val="tt-RU"/>
        </w:rPr>
        <w:t>ООО ВАМИН “Минзәлә”</w:t>
      </w:r>
      <w:r w:rsidR="00212609" w:rsidRPr="007B668A">
        <w:rPr>
          <w:rFonts w:ascii="Times New Roman" w:hAnsi="Times New Roman" w:cs="Times New Roman"/>
          <w:sz w:val="28"/>
          <w:szCs w:val="28"/>
          <w:lang w:val="tt-RU"/>
        </w:rPr>
        <w:t>дә.</w:t>
      </w:r>
    </w:p>
    <w:p w:rsidR="00EC51B6" w:rsidRPr="007B668A" w:rsidRDefault="00D62EDD"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Җ</w:t>
      </w:r>
      <w:r w:rsidR="00052DBA" w:rsidRPr="007B668A">
        <w:rPr>
          <w:rFonts w:ascii="Times New Roman" w:hAnsi="Times New Roman" w:cs="Times New Roman"/>
          <w:sz w:val="28"/>
          <w:szCs w:val="28"/>
          <w:lang w:val="tt-RU"/>
        </w:rPr>
        <w:t>ир налогы план- 157900 сум, үтәлеш- 160931 сум</w:t>
      </w:r>
    </w:p>
    <w:p w:rsidR="00052DBA" w:rsidRPr="007B668A" w:rsidRDefault="00052DBA"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подоходный налог план-40000 сум, үтәлеш- 50226 сум</w:t>
      </w:r>
    </w:p>
    <w:p w:rsidR="00052DBA" w:rsidRPr="007B668A" w:rsidRDefault="00052DBA"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милек налогы план -97000 сум, үтәлеш- 105604 сум</w:t>
      </w:r>
    </w:p>
    <w:p w:rsidR="00052DBA" w:rsidRPr="007B668A" w:rsidRDefault="00D62EDD"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w:t>
      </w:r>
      <w:r w:rsidR="00052DBA" w:rsidRPr="007B668A">
        <w:rPr>
          <w:rFonts w:ascii="Times New Roman" w:hAnsi="Times New Roman" w:cs="Times New Roman"/>
          <w:sz w:val="28"/>
          <w:szCs w:val="28"/>
          <w:lang w:val="tt-RU"/>
        </w:rPr>
        <w:t>җир арендасы план 50000 сум, үтәлеш- 61 сум</w:t>
      </w:r>
      <w:r w:rsidRPr="007B668A">
        <w:rPr>
          <w:rFonts w:ascii="Times New Roman" w:hAnsi="Times New Roman" w:cs="Times New Roman"/>
          <w:sz w:val="28"/>
          <w:szCs w:val="28"/>
          <w:lang w:val="tt-RU"/>
        </w:rPr>
        <w:t>)</w:t>
      </w:r>
    </w:p>
    <w:p w:rsidR="00EC51B6" w:rsidRPr="007B668A" w:rsidRDefault="00000177"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 2014 елда “Чиста шәһәр” оешмасы Бикбау</w:t>
      </w:r>
      <w:r w:rsidR="00DE5AD3" w:rsidRPr="007B668A">
        <w:rPr>
          <w:rFonts w:ascii="Times New Roman" w:hAnsi="Times New Roman" w:cs="Times New Roman"/>
          <w:sz w:val="28"/>
          <w:szCs w:val="28"/>
          <w:lang w:val="tt-RU"/>
        </w:rPr>
        <w:t xml:space="preserve"> җирлегенә </w:t>
      </w:r>
      <w:r w:rsidR="0088035B" w:rsidRPr="007B668A">
        <w:rPr>
          <w:rFonts w:ascii="Times New Roman" w:hAnsi="Times New Roman" w:cs="Times New Roman"/>
          <w:sz w:val="28"/>
          <w:szCs w:val="28"/>
          <w:lang w:val="tt-RU"/>
        </w:rPr>
        <w:t xml:space="preserve">208500 </w:t>
      </w:r>
      <w:r w:rsidRPr="007B668A">
        <w:rPr>
          <w:rFonts w:ascii="Times New Roman" w:hAnsi="Times New Roman" w:cs="Times New Roman"/>
          <w:sz w:val="28"/>
          <w:szCs w:val="28"/>
          <w:lang w:val="tt-RU"/>
        </w:rPr>
        <w:t xml:space="preserve">сумлык хезмәт күрсәтте. </w:t>
      </w:r>
      <w:r w:rsidR="00DE5AD3" w:rsidRPr="007B668A">
        <w:rPr>
          <w:rFonts w:ascii="Times New Roman" w:hAnsi="Times New Roman" w:cs="Times New Roman"/>
          <w:sz w:val="28"/>
          <w:szCs w:val="28"/>
          <w:lang w:val="tt-RU"/>
        </w:rPr>
        <w:t xml:space="preserve">“Татавтодор” </w:t>
      </w:r>
      <w:r w:rsidR="007C1E4F" w:rsidRPr="007B668A">
        <w:rPr>
          <w:rFonts w:ascii="Times New Roman" w:hAnsi="Times New Roman" w:cs="Times New Roman"/>
          <w:sz w:val="28"/>
          <w:szCs w:val="28"/>
          <w:lang w:val="tt-RU"/>
        </w:rPr>
        <w:t xml:space="preserve"> трасса белән беррәттән </w:t>
      </w:r>
      <w:r w:rsidR="00DE5AD3" w:rsidRPr="007B668A">
        <w:rPr>
          <w:rFonts w:ascii="Times New Roman" w:hAnsi="Times New Roman" w:cs="Times New Roman"/>
          <w:sz w:val="28"/>
          <w:szCs w:val="28"/>
          <w:lang w:val="tt-RU"/>
        </w:rPr>
        <w:t>Ленин урамын</w:t>
      </w:r>
      <w:r w:rsidR="007C1E4F" w:rsidRPr="007B668A">
        <w:rPr>
          <w:rFonts w:ascii="Times New Roman" w:hAnsi="Times New Roman" w:cs="Times New Roman"/>
          <w:sz w:val="28"/>
          <w:szCs w:val="28"/>
          <w:lang w:val="tt-RU"/>
        </w:rPr>
        <w:t xml:space="preserve"> да</w:t>
      </w:r>
      <w:r w:rsidR="00DE5AD3" w:rsidRPr="007B668A">
        <w:rPr>
          <w:rFonts w:ascii="Times New Roman" w:hAnsi="Times New Roman" w:cs="Times New Roman"/>
          <w:sz w:val="28"/>
          <w:szCs w:val="28"/>
          <w:lang w:val="tt-RU"/>
        </w:rPr>
        <w:t xml:space="preserve"> кардан чистартып тора. Бу  урында Ахматовка авылында яшәүчеләрнең дә үтенечен әйтми калып булмас.  Юл чистартырга килгән транспорт Куян авылы башыннан гына борылып китә, Ахматовка авылына барып тормый. Ә бит ул авылда да кешеләр яши.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Шәхси хуҗалыкларны үстерү өчен  өчен  Россельхозбанктан – 3 кеше 270000 сумлык, Ак барс банктан – 2 кеше  520000 сумлык, Сбербанктан – 1 кеше 300000 сумлык кредитлар алды.</w:t>
      </w:r>
    </w:p>
    <w:p w:rsidR="001D687E" w:rsidRPr="007B668A" w:rsidRDefault="004F0742" w:rsidP="007B668A">
      <w:pPr>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Бикбау авылында Татарстан республикасының “Авылның социаль йөзен үзгәртү” федераль максатчан  программасы буенча су кертү эшләре башкарылды. Су кертү эшләрен “Монолит” җаваплылыгы чикләнгән  җәмгыяте башкарды. Бүгенге көнгә Зеленая, Вахитов, Садовая, Гагарин, Комсомол урамнарына торбалар сузылып беткән. Торба сузылган урамнарга су агуда бернинди дә тоткарлык юк.</w:t>
      </w:r>
      <w:r w:rsidR="000C7ACC" w:rsidRPr="007B668A">
        <w:rPr>
          <w:rFonts w:ascii="Times New Roman" w:hAnsi="Times New Roman" w:cs="Times New Roman"/>
          <w:sz w:val="28"/>
          <w:szCs w:val="28"/>
          <w:lang w:val="tt-RU"/>
        </w:rPr>
        <w:t xml:space="preserve">  Бугенге көндә 100 хуҗалыкның өйләрендә су ага. Авыл халыкының күптәнге хыялы тормышка ашып бара. Өйләренә су кергән кешеләр инде кер юу, су җылыту, табак-савыт юу кебек эшләрне хәзер ял иткән арада эшләп куялар.</w:t>
      </w:r>
      <w:r w:rsidR="00212609"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xml:space="preserve"> </w:t>
      </w:r>
      <w:r w:rsidR="004422ED" w:rsidRPr="007B668A">
        <w:rPr>
          <w:rFonts w:ascii="Times New Roman" w:hAnsi="Times New Roman" w:cs="Times New Roman"/>
          <w:sz w:val="28"/>
          <w:szCs w:val="28"/>
          <w:lang w:val="tt-RU"/>
        </w:rPr>
        <w:t xml:space="preserve">Башняның эшләвен пенсионер Хамаев Лотфулла абый күзәтеп тора. </w:t>
      </w:r>
      <w:r w:rsidRPr="007B668A">
        <w:rPr>
          <w:rFonts w:ascii="Times New Roman" w:hAnsi="Times New Roman" w:cs="Times New Roman"/>
          <w:sz w:val="28"/>
          <w:szCs w:val="28"/>
          <w:lang w:val="tt-RU"/>
        </w:rPr>
        <w:t>Суга акча җыю 1 айга 1 кешегә 50 сум , 1 куб.метрга 50 сум исәбеннән оештырыла.</w:t>
      </w:r>
      <w:r w:rsidR="004422ED"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Түләү авыл советында башкарыла.</w:t>
      </w:r>
      <w:r w:rsidR="000C7ACC" w:rsidRPr="007B668A">
        <w:rPr>
          <w:rFonts w:ascii="Times New Roman" w:hAnsi="Times New Roman" w:cs="Times New Roman"/>
          <w:sz w:val="28"/>
          <w:szCs w:val="28"/>
          <w:lang w:val="tt-RU"/>
        </w:rPr>
        <w:t xml:space="preserve"> </w:t>
      </w:r>
    </w:p>
    <w:p w:rsidR="004F0742" w:rsidRPr="007B668A" w:rsidRDefault="004422ED" w:rsidP="007B668A">
      <w:pPr>
        <w:pStyle w:val="a4"/>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2015 елда Ленин һәм Береговая  урамыннарына </w:t>
      </w:r>
      <w:r w:rsidR="000C7ACC" w:rsidRPr="007B668A">
        <w:rPr>
          <w:rFonts w:ascii="Times New Roman" w:hAnsi="Times New Roman" w:cs="Times New Roman"/>
          <w:sz w:val="28"/>
          <w:szCs w:val="28"/>
          <w:lang w:val="tt-RU"/>
        </w:rPr>
        <w:t xml:space="preserve"> 730 м </w:t>
      </w:r>
      <w:r w:rsidR="005E6124" w:rsidRPr="007B668A">
        <w:rPr>
          <w:rFonts w:ascii="Times New Roman" w:hAnsi="Times New Roman" w:cs="Times New Roman"/>
          <w:sz w:val="28"/>
          <w:szCs w:val="28"/>
          <w:lang w:val="tt-RU"/>
        </w:rPr>
        <w:t xml:space="preserve"> озынлыкта </w:t>
      </w:r>
      <w:r w:rsidR="000C7ACC" w:rsidRPr="007B668A">
        <w:rPr>
          <w:rFonts w:ascii="Times New Roman" w:hAnsi="Times New Roman" w:cs="Times New Roman"/>
          <w:sz w:val="28"/>
          <w:szCs w:val="28"/>
          <w:lang w:val="tt-RU"/>
        </w:rPr>
        <w:t>торба сузасы бар.</w:t>
      </w:r>
      <w:r w:rsidRPr="007B668A">
        <w:rPr>
          <w:rFonts w:ascii="Times New Roman" w:hAnsi="Times New Roman" w:cs="Times New Roman"/>
          <w:sz w:val="28"/>
          <w:szCs w:val="28"/>
          <w:lang w:val="tt-RU"/>
        </w:rPr>
        <w:t xml:space="preserve"> </w:t>
      </w:r>
      <w:r w:rsidR="005E6124" w:rsidRPr="007B668A">
        <w:rPr>
          <w:rFonts w:ascii="Times New Roman" w:hAnsi="Times New Roman" w:cs="Times New Roman"/>
          <w:sz w:val="28"/>
          <w:szCs w:val="28"/>
          <w:lang w:val="tt-RU"/>
        </w:rPr>
        <w:t xml:space="preserve"> Бу урында тагын бер кечкенә генә проблема килеп туа. Авыл  буенча Ленин урамына караган 6 тыкрык, Садовая урамына караган 1 тыкрыкта яшәүчеләр </w:t>
      </w:r>
      <w:r w:rsidR="00A802D2" w:rsidRPr="007B668A">
        <w:rPr>
          <w:rFonts w:ascii="Times New Roman" w:hAnsi="Times New Roman" w:cs="Times New Roman"/>
          <w:sz w:val="28"/>
          <w:szCs w:val="28"/>
          <w:lang w:val="tt-RU"/>
        </w:rPr>
        <w:t xml:space="preserve">өчен </w:t>
      </w:r>
      <w:r w:rsidR="005E6124" w:rsidRPr="007B668A">
        <w:rPr>
          <w:rFonts w:ascii="Times New Roman" w:hAnsi="Times New Roman" w:cs="Times New Roman"/>
          <w:sz w:val="28"/>
          <w:szCs w:val="28"/>
          <w:lang w:val="tt-RU"/>
        </w:rPr>
        <w:t xml:space="preserve">үзәктән су кертү зур суммага төшәчәк. </w:t>
      </w:r>
      <w:r w:rsidR="00A802D2" w:rsidRPr="007B668A">
        <w:rPr>
          <w:rFonts w:ascii="Times New Roman" w:hAnsi="Times New Roman" w:cs="Times New Roman"/>
          <w:sz w:val="28"/>
          <w:szCs w:val="28"/>
          <w:lang w:val="tt-RU"/>
        </w:rPr>
        <w:t>Тыкрык озынлыгын уртача 50 м итеп алганда, узган елгы калькуляция буенча (1м җир казу 350 сум</w:t>
      </w:r>
      <w:r w:rsidR="00E11E87" w:rsidRPr="007B668A">
        <w:rPr>
          <w:rFonts w:ascii="Times New Roman" w:hAnsi="Times New Roman" w:cs="Times New Roman"/>
          <w:sz w:val="28"/>
          <w:szCs w:val="28"/>
          <w:lang w:val="tt-RU"/>
        </w:rPr>
        <w:t>)</w:t>
      </w:r>
      <w:r w:rsidR="00A802D2" w:rsidRPr="007B668A">
        <w:rPr>
          <w:rFonts w:ascii="Times New Roman" w:hAnsi="Times New Roman" w:cs="Times New Roman"/>
          <w:sz w:val="28"/>
          <w:szCs w:val="28"/>
          <w:lang w:val="tt-RU"/>
        </w:rPr>
        <w:t xml:space="preserve">  исәпләгәндә</w:t>
      </w:r>
      <w:r w:rsidR="00E11E87" w:rsidRPr="007B668A">
        <w:rPr>
          <w:rFonts w:ascii="Times New Roman" w:hAnsi="Times New Roman" w:cs="Times New Roman"/>
          <w:sz w:val="28"/>
          <w:szCs w:val="28"/>
          <w:lang w:val="tt-RU"/>
        </w:rPr>
        <w:t xml:space="preserve"> торба үткәрү генә 17500 сумга төшә. Әле өй астында аппарат белән тишеп кертү  1 метры – 1000 сум,</w:t>
      </w:r>
      <w:r w:rsidR="007B668A" w:rsidRPr="007B668A">
        <w:rPr>
          <w:rFonts w:ascii="Times New Roman" w:hAnsi="Times New Roman" w:cs="Times New Roman"/>
          <w:sz w:val="28"/>
          <w:szCs w:val="28"/>
          <w:lang w:val="tt-RU"/>
        </w:rPr>
        <w:t xml:space="preserve"> </w:t>
      </w:r>
      <w:r w:rsidR="00E11E87" w:rsidRPr="007B668A">
        <w:rPr>
          <w:rFonts w:ascii="Times New Roman" w:hAnsi="Times New Roman" w:cs="Times New Roman"/>
          <w:sz w:val="28"/>
          <w:szCs w:val="28"/>
          <w:lang w:val="tt-RU"/>
        </w:rPr>
        <w:t>өй эчендә су кертү өчен әйберләр  комплекты – 1000 сум,</w:t>
      </w:r>
      <w:r w:rsidR="007B668A" w:rsidRPr="007B668A">
        <w:rPr>
          <w:rFonts w:ascii="Times New Roman" w:hAnsi="Times New Roman" w:cs="Times New Roman"/>
          <w:sz w:val="28"/>
          <w:szCs w:val="28"/>
          <w:lang w:val="tt-RU"/>
        </w:rPr>
        <w:t xml:space="preserve"> </w:t>
      </w:r>
      <w:r w:rsidR="00E11E87" w:rsidRPr="007B668A">
        <w:rPr>
          <w:rFonts w:ascii="Times New Roman" w:hAnsi="Times New Roman" w:cs="Times New Roman"/>
          <w:sz w:val="28"/>
          <w:szCs w:val="28"/>
          <w:lang w:val="tt-RU"/>
        </w:rPr>
        <w:t xml:space="preserve">су трассасын ачып турыдан –туры үзеңә  су линиясен  ялгау  өчен – 1000 сум торганны да кушсаң, әлеге кешеләргә су кертү бик кыйммәткә төшәчәк. Ә ул тыкрыкларда гомерләрен авыл хуҗалыгы хезмәтенә багышлаган Бөек Ватан сугышы ветераны, тыл һәм хезмәт ветераннары яши. Бу проблеманың да уңай чишелеше булыр дип ышана авылдашлар. </w:t>
      </w:r>
    </w:p>
    <w:p w:rsidR="004F0742" w:rsidRPr="007B668A" w:rsidRDefault="004422ED"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lastRenderedPageBreak/>
        <w:t xml:space="preserve"> Узган җыенда  Зеленая урамында яшәүчеләр яз-көз вакытларында  бу урамга, тыкрыкларга  транспорт белән кереп тә, йөреп тә булмаудан зарланганнар иде. Әлеге урам халкының проблемасы өлешчә хәл ителде. </w:t>
      </w:r>
      <w:r w:rsidR="004F0742" w:rsidRPr="007B668A">
        <w:rPr>
          <w:rFonts w:ascii="Times New Roman" w:hAnsi="Times New Roman" w:cs="Times New Roman"/>
          <w:sz w:val="28"/>
          <w:szCs w:val="28"/>
          <w:lang w:val="tt-RU"/>
        </w:rPr>
        <w:t>2014 елда</w:t>
      </w:r>
      <w:r w:rsidRPr="007B668A">
        <w:rPr>
          <w:rFonts w:ascii="Times New Roman" w:hAnsi="Times New Roman" w:cs="Times New Roman"/>
          <w:sz w:val="28"/>
          <w:szCs w:val="28"/>
          <w:lang w:val="tt-RU"/>
        </w:rPr>
        <w:t xml:space="preserve"> Зеленая урамы </w:t>
      </w:r>
      <w:r w:rsidR="004F0742"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 xml:space="preserve">юлының  1165 метрына </w:t>
      </w:r>
      <w:r w:rsidR="004F0742" w:rsidRPr="007B668A">
        <w:rPr>
          <w:rFonts w:ascii="Times New Roman" w:hAnsi="Times New Roman" w:cs="Times New Roman"/>
          <w:sz w:val="28"/>
          <w:szCs w:val="28"/>
          <w:lang w:val="tt-RU"/>
        </w:rPr>
        <w:t xml:space="preserve">таш җәелде. </w:t>
      </w:r>
    </w:p>
    <w:p w:rsidR="004F0742" w:rsidRPr="007B668A" w:rsidRDefault="004422ED"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Авылның тагын бер проблемасы электр баганаларында яктырткыч лампочкалар</w:t>
      </w:r>
      <w:r w:rsidR="009E1E3E" w:rsidRPr="007B668A">
        <w:rPr>
          <w:rFonts w:ascii="Times New Roman" w:hAnsi="Times New Roman" w:cs="Times New Roman"/>
          <w:sz w:val="28"/>
          <w:szCs w:val="28"/>
          <w:lang w:val="tt-RU"/>
        </w:rPr>
        <w:t xml:space="preserve"> куелмауда, урамнарның карангылыгында иде. </w:t>
      </w:r>
      <w:r w:rsidRPr="007B668A">
        <w:rPr>
          <w:rFonts w:ascii="Times New Roman" w:hAnsi="Times New Roman" w:cs="Times New Roman"/>
          <w:sz w:val="28"/>
          <w:szCs w:val="28"/>
          <w:lang w:val="tt-RU"/>
        </w:rPr>
        <w:t xml:space="preserve"> </w:t>
      </w:r>
      <w:r w:rsidR="004F0742" w:rsidRPr="007B668A">
        <w:rPr>
          <w:rFonts w:ascii="Times New Roman" w:hAnsi="Times New Roman" w:cs="Times New Roman"/>
          <w:sz w:val="28"/>
          <w:szCs w:val="28"/>
          <w:lang w:val="tt-RU"/>
        </w:rPr>
        <w:t xml:space="preserve">Садовая, Гагарин урамнарында җәй көне урам баганаларына  20 </w:t>
      </w:r>
      <w:r w:rsidR="001D687E" w:rsidRPr="007B668A">
        <w:rPr>
          <w:rFonts w:ascii="Times New Roman" w:hAnsi="Times New Roman" w:cs="Times New Roman"/>
          <w:sz w:val="28"/>
          <w:szCs w:val="28"/>
          <w:lang w:val="tt-RU"/>
        </w:rPr>
        <w:t xml:space="preserve">данә </w:t>
      </w:r>
      <w:r w:rsidR="004F0742" w:rsidRPr="007B668A">
        <w:rPr>
          <w:rFonts w:ascii="Times New Roman" w:hAnsi="Times New Roman" w:cs="Times New Roman"/>
          <w:sz w:val="28"/>
          <w:szCs w:val="28"/>
          <w:lang w:val="tt-RU"/>
        </w:rPr>
        <w:t>электр лампочкалары куелды. Хәзер әйтелгән урамнарда шәһәрдәге кебек.</w:t>
      </w:r>
      <w:r w:rsidR="007C1E4F" w:rsidRPr="007B668A">
        <w:rPr>
          <w:rFonts w:ascii="Times New Roman" w:hAnsi="Times New Roman" w:cs="Times New Roman"/>
          <w:sz w:val="28"/>
          <w:szCs w:val="28"/>
          <w:lang w:val="tt-RU"/>
        </w:rPr>
        <w:t xml:space="preserve"> Куян, Ахматовка авылларында, Бикбауның калган урамнарында яктырткыч лампочкалар бик аз.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Сентябрь</w:t>
      </w:r>
      <w:r w:rsidRPr="007B668A">
        <w:rPr>
          <w:rFonts w:ascii="Times New Roman" w:hAnsi="Times New Roman" w:cs="Times New Roman"/>
          <w:b/>
          <w:sz w:val="28"/>
          <w:szCs w:val="28"/>
          <w:lang w:val="tt-RU"/>
        </w:rPr>
        <w:t xml:space="preserve"> </w:t>
      </w:r>
      <w:r w:rsidRPr="007B668A">
        <w:rPr>
          <w:rFonts w:ascii="Times New Roman" w:hAnsi="Times New Roman" w:cs="Times New Roman"/>
          <w:sz w:val="28"/>
          <w:szCs w:val="28"/>
          <w:lang w:val="tt-RU"/>
        </w:rPr>
        <w:t>аенда  районда гына түгел, республика күләмендә дә зур вакыйга булган “Батырлар төбәге” мемориаль комплексы ачылды. Бу комплекс Әфган сугышының дәһшәтен, авырлыгын һәм газапларын, кайгы-хәсрәтләрен үз җилкәләрендә татыган әфганчы егетләр хөрмәтенә, аларның ук иницативасы,</w:t>
      </w:r>
      <w:r w:rsidR="001D687E" w:rsidRPr="007B668A">
        <w:rPr>
          <w:rFonts w:ascii="Times New Roman" w:hAnsi="Times New Roman" w:cs="Times New Roman"/>
          <w:sz w:val="28"/>
          <w:szCs w:val="28"/>
          <w:lang w:val="tt-RU"/>
        </w:rPr>
        <w:t xml:space="preserve"> тырышлыгы, хезмәте, </w:t>
      </w:r>
      <w:r w:rsidRPr="007B668A">
        <w:rPr>
          <w:rFonts w:ascii="Times New Roman" w:hAnsi="Times New Roman" w:cs="Times New Roman"/>
          <w:sz w:val="28"/>
          <w:szCs w:val="28"/>
          <w:lang w:val="tt-RU"/>
        </w:rPr>
        <w:t xml:space="preserve"> матди ярдәме белән торгызылды.</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Ул шулай ук Бөек Ватан сугышында яу кырында ятып калган 378, сугыштан исән-сау әйләнеп кайтып вафат булган 149, япь-яшь килеш Совет Армиясе сафларына китеп, Ватан алдындагы изге бурычларын үтәгәндә һәлак булган 5 авылдашыбыз һәм шулай ук кайнар нокталарда хезмәт итеп кайтып бүгенге көндә исән-сау яшәп ятучы авылдаш егетләребез хөрмәтенә дә иде.</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 xml:space="preserve"> “Батырлар төбәге” мемориаль комплексын төзүне оештырган, катнашкан егетләребезгә, матди ярдәм күрсәткән</w:t>
      </w:r>
      <w:r w:rsidR="001D687E" w:rsidRPr="007B668A">
        <w:rPr>
          <w:rFonts w:ascii="Times New Roman" w:hAnsi="Times New Roman" w:cs="Times New Roman"/>
          <w:sz w:val="28"/>
          <w:szCs w:val="28"/>
          <w:lang w:val="tt-RU"/>
        </w:rPr>
        <w:t xml:space="preserve"> район җитәкчелегенә, </w:t>
      </w:r>
      <w:r w:rsidR="007C1E4F" w:rsidRPr="007B668A">
        <w:rPr>
          <w:rFonts w:ascii="Times New Roman" w:hAnsi="Times New Roman" w:cs="Times New Roman"/>
          <w:sz w:val="28"/>
          <w:szCs w:val="28"/>
          <w:lang w:val="tt-RU"/>
        </w:rPr>
        <w:t xml:space="preserve">үзебез сайлаган депутат </w:t>
      </w:r>
      <w:r w:rsidR="001D687E" w:rsidRPr="007B668A">
        <w:rPr>
          <w:rFonts w:ascii="Times New Roman" w:hAnsi="Times New Roman" w:cs="Times New Roman"/>
          <w:sz w:val="28"/>
          <w:szCs w:val="28"/>
          <w:lang w:val="tt-RU"/>
        </w:rPr>
        <w:t>Алмаз Хантимер улы Шәриповка, авылда туып-үсеп хәзерге көн</w:t>
      </w:r>
      <w:r w:rsidR="007C1E4F" w:rsidRPr="007B668A">
        <w:rPr>
          <w:rFonts w:ascii="Times New Roman" w:hAnsi="Times New Roman" w:cs="Times New Roman"/>
          <w:sz w:val="28"/>
          <w:szCs w:val="28"/>
          <w:lang w:val="tt-RU"/>
        </w:rPr>
        <w:t xml:space="preserve">дә төрле җитәкче урында эшләгән һәм һәртөрле </w:t>
      </w:r>
      <w:r w:rsidR="001D687E" w:rsidRPr="007B668A">
        <w:rPr>
          <w:rFonts w:ascii="Times New Roman" w:hAnsi="Times New Roman" w:cs="Times New Roman"/>
          <w:sz w:val="28"/>
          <w:szCs w:val="28"/>
          <w:lang w:val="tt-RU"/>
        </w:rPr>
        <w:t xml:space="preserve"> эшмәкәрлек белән шөгылләнгән</w:t>
      </w:r>
      <w:r w:rsidRPr="007B668A">
        <w:rPr>
          <w:rFonts w:ascii="Times New Roman" w:hAnsi="Times New Roman" w:cs="Times New Roman"/>
          <w:sz w:val="28"/>
          <w:szCs w:val="28"/>
          <w:lang w:val="tt-RU"/>
        </w:rPr>
        <w:t xml:space="preserve"> барлык авылдашларга</w:t>
      </w:r>
      <w:r w:rsidR="007C1E4F" w:rsidRPr="007B668A">
        <w:rPr>
          <w:rFonts w:ascii="Times New Roman" w:hAnsi="Times New Roman" w:cs="Times New Roman"/>
          <w:sz w:val="28"/>
          <w:szCs w:val="28"/>
          <w:lang w:val="tt-RU"/>
        </w:rPr>
        <w:t>,</w:t>
      </w:r>
      <w:r w:rsidRPr="007B668A">
        <w:rPr>
          <w:rFonts w:ascii="Times New Roman" w:hAnsi="Times New Roman" w:cs="Times New Roman"/>
          <w:sz w:val="28"/>
          <w:szCs w:val="28"/>
          <w:lang w:val="tt-RU"/>
        </w:rPr>
        <w:t xml:space="preserve"> </w:t>
      </w:r>
      <w:r w:rsidR="001D687E" w:rsidRPr="007B668A">
        <w:rPr>
          <w:rFonts w:ascii="Times New Roman" w:hAnsi="Times New Roman" w:cs="Times New Roman"/>
          <w:sz w:val="28"/>
          <w:szCs w:val="28"/>
          <w:lang w:val="tt-RU"/>
        </w:rPr>
        <w:t>исемнәрен аерып тормыйча</w:t>
      </w:r>
      <w:r w:rsidR="007C1E4F" w:rsidRPr="007B668A">
        <w:rPr>
          <w:rFonts w:ascii="Times New Roman" w:hAnsi="Times New Roman" w:cs="Times New Roman"/>
          <w:sz w:val="28"/>
          <w:szCs w:val="28"/>
          <w:lang w:val="tt-RU"/>
        </w:rPr>
        <w:t>,</w:t>
      </w:r>
      <w:r w:rsidR="001D687E" w:rsidRPr="007B668A">
        <w:rPr>
          <w:rFonts w:ascii="Times New Roman" w:hAnsi="Times New Roman" w:cs="Times New Roman"/>
          <w:sz w:val="28"/>
          <w:szCs w:val="28"/>
          <w:lang w:val="tt-RU"/>
        </w:rPr>
        <w:t xml:space="preserve"> </w:t>
      </w:r>
      <w:r w:rsidRPr="007B668A">
        <w:rPr>
          <w:rFonts w:ascii="Times New Roman" w:hAnsi="Times New Roman" w:cs="Times New Roman"/>
          <w:sz w:val="28"/>
          <w:szCs w:val="28"/>
          <w:lang w:val="tt-RU"/>
        </w:rPr>
        <w:t>авыл халкы исеменнән тагын бер кат  зур рәхмәт әйтәсем килә.</w:t>
      </w:r>
      <w:r w:rsidR="007C1E4F" w:rsidRPr="007B668A">
        <w:rPr>
          <w:rFonts w:ascii="Times New Roman" w:hAnsi="Times New Roman" w:cs="Times New Roman"/>
          <w:sz w:val="28"/>
          <w:szCs w:val="28"/>
          <w:lang w:val="tt-RU"/>
        </w:rPr>
        <w:t xml:space="preserve"> </w:t>
      </w:r>
    </w:p>
    <w:p w:rsidR="004F0742" w:rsidRPr="007B668A" w:rsidRDefault="004F0742" w:rsidP="00052DBA">
      <w:pPr>
        <w:ind w:firstLine="708"/>
        <w:jc w:val="both"/>
        <w:rPr>
          <w:rFonts w:ascii="Times New Roman" w:hAnsi="Times New Roman" w:cs="Times New Roman"/>
          <w:sz w:val="28"/>
          <w:szCs w:val="28"/>
          <w:lang w:val="tt-RU"/>
        </w:rPr>
      </w:pPr>
      <w:r w:rsidRPr="007B668A">
        <w:rPr>
          <w:rFonts w:ascii="Times New Roman" w:hAnsi="Times New Roman" w:cs="Times New Roman"/>
          <w:sz w:val="28"/>
          <w:szCs w:val="28"/>
          <w:lang w:val="tt-RU"/>
        </w:rPr>
        <w:t>Чыгышымны йомгаклап, барыбызга да бары тик сөенеч, шатлыклар, гаилә иминлеге, тән сәламәтлеге, җан тынычлыгы, бәхетле тигез картлык, ил-көннәребезгә иминлек, тынычлык телим.</w:t>
      </w:r>
    </w:p>
    <w:p w:rsidR="004F0742" w:rsidRDefault="004F0742" w:rsidP="00BD5D9F">
      <w:pPr>
        <w:rPr>
          <w:rFonts w:ascii="Times New Roman" w:hAnsi="Times New Roman" w:cs="Times New Roman"/>
          <w:sz w:val="32"/>
          <w:szCs w:val="32"/>
          <w:lang w:val="tt-RU"/>
        </w:rPr>
      </w:pPr>
      <w:bookmarkStart w:id="0" w:name="_GoBack"/>
      <w:bookmarkEnd w:id="0"/>
    </w:p>
    <w:p w:rsidR="0073180E" w:rsidRPr="004F0742" w:rsidRDefault="0073180E" w:rsidP="00BD5D9F">
      <w:pPr>
        <w:rPr>
          <w:lang w:val="tt-RU"/>
        </w:rPr>
      </w:pPr>
    </w:p>
    <w:sectPr w:rsidR="0073180E" w:rsidRPr="004F0742" w:rsidSect="007318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A0" w:rsidRDefault="00F512A0" w:rsidP="00A802D2">
      <w:pPr>
        <w:spacing w:after="0" w:line="240" w:lineRule="auto"/>
      </w:pPr>
      <w:r>
        <w:separator/>
      </w:r>
    </w:p>
  </w:endnote>
  <w:endnote w:type="continuationSeparator" w:id="0">
    <w:p w:rsidR="00F512A0" w:rsidRDefault="00F512A0" w:rsidP="00A8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A0" w:rsidRDefault="00F512A0" w:rsidP="00A802D2">
      <w:pPr>
        <w:spacing w:after="0" w:line="240" w:lineRule="auto"/>
      </w:pPr>
      <w:r>
        <w:separator/>
      </w:r>
    </w:p>
  </w:footnote>
  <w:footnote w:type="continuationSeparator" w:id="0">
    <w:p w:rsidR="00F512A0" w:rsidRDefault="00F512A0" w:rsidP="00A8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6401"/>
    <w:multiLevelType w:val="hybridMultilevel"/>
    <w:tmpl w:val="EC16ADB6"/>
    <w:lvl w:ilvl="0" w:tplc="0419000F">
      <w:start w:val="1"/>
      <w:numFmt w:val="decimal"/>
      <w:lvlText w:val="%1."/>
      <w:lvlJc w:val="left"/>
      <w:pPr>
        <w:ind w:left="720" w:hanging="36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0742"/>
    <w:rsid w:val="00000177"/>
    <w:rsid w:val="00052DBA"/>
    <w:rsid w:val="000B7A2E"/>
    <w:rsid w:val="000C7ACC"/>
    <w:rsid w:val="001D687E"/>
    <w:rsid w:val="00212609"/>
    <w:rsid w:val="002F421F"/>
    <w:rsid w:val="003D4371"/>
    <w:rsid w:val="004422ED"/>
    <w:rsid w:val="00462CD2"/>
    <w:rsid w:val="004D77CB"/>
    <w:rsid w:val="004F0742"/>
    <w:rsid w:val="0059404F"/>
    <w:rsid w:val="005E6124"/>
    <w:rsid w:val="00602BB9"/>
    <w:rsid w:val="0073180E"/>
    <w:rsid w:val="007B668A"/>
    <w:rsid w:val="007C1E4F"/>
    <w:rsid w:val="00824197"/>
    <w:rsid w:val="0088035B"/>
    <w:rsid w:val="00977805"/>
    <w:rsid w:val="009779C4"/>
    <w:rsid w:val="009E1E3E"/>
    <w:rsid w:val="009E671E"/>
    <w:rsid w:val="00A802D2"/>
    <w:rsid w:val="00AC7A90"/>
    <w:rsid w:val="00B04943"/>
    <w:rsid w:val="00BD5D9F"/>
    <w:rsid w:val="00C37396"/>
    <w:rsid w:val="00CA0E9B"/>
    <w:rsid w:val="00CA76F3"/>
    <w:rsid w:val="00D41AD1"/>
    <w:rsid w:val="00D62EDD"/>
    <w:rsid w:val="00DE5AD3"/>
    <w:rsid w:val="00E11E87"/>
    <w:rsid w:val="00E631C0"/>
    <w:rsid w:val="00E97B0F"/>
    <w:rsid w:val="00EC51B6"/>
    <w:rsid w:val="00F512A0"/>
    <w:rsid w:val="00F90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02BB9"/>
    <w:pPr>
      <w:spacing w:after="0" w:line="240" w:lineRule="auto"/>
    </w:pPr>
  </w:style>
  <w:style w:type="paragraph" w:styleId="a5">
    <w:name w:val="endnote text"/>
    <w:basedOn w:val="a"/>
    <w:link w:val="a6"/>
    <w:uiPriority w:val="99"/>
    <w:semiHidden/>
    <w:unhideWhenUsed/>
    <w:rsid w:val="00A802D2"/>
    <w:pPr>
      <w:spacing w:after="0" w:line="240" w:lineRule="auto"/>
    </w:pPr>
    <w:rPr>
      <w:sz w:val="20"/>
      <w:szCs w:val="20"/>
    </w:rPr>
  </w:style>
  <w:style w:type="character" w:customStyle="1" w:styleId="a6">
    <w:name w:val="Текст концевой сноски Знак"/>
    <w:basedOn w:val="a0"/>
    <w:link w:val="a5"/>
    <w:uiPriority w:val="99"/>
    <w:semiHidden/>
    <w:rsid w:val="00A802D2"/>
    <w:rPr>
      <w:sz w:val="20"/>
      <w:szCs w:val="20"/>
    </w:rPr>
  </w:style>
  <w:style w:type="character" w:styleId="a7">
    <w:name w:val="endnote reference"/>
    <w:basedOn w:val="a0"/>
    <w:uiPriority w:val="99"/>
    <w:semiHidden/>
    <w:unhideWhenUsed/>
    <w:rsid w:val="00A802D2"/>
    <w:rPr>
      <w:vertAlign w:val="superscript"/>
    </w:rPr>
  </w:style>
  <w:style w:type="paragraph" w:styleId="a8">
    <w:name w:val="List Paragraph"/>
    <w:basedOn w:val="a"/>
    <w:uiPriority w:val="34"/>
    <w:qFormat/>
    <w:rsid w:val="00E11E87"/>
    <w:pPr>
      <w:ind w:left="720"/>
      <w:contextualSpacing/>
    </w:pPr>
  </w:style>
</w:styles>
</file>

<file path=word/webSettings.xml><?xml version="1.0" encoding="utf-8"?>
<w:webSettings xmlns:r="http://schemas.openxmlformats.org/officeDocument/2006/relationships" xmlns:w="http://schemas.openxmlformats.org/wordprocessingml/2006/main">
  <w:divs>
    <w:div w:id="6331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00A9C-A602-4786-BC50-39188BD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ильрур</dc:creator>
  <cp:lastModifiedBy>ильрур</cp:lastModifiedBy>
  <cp:revision>12</cp:revision>
  <cp:lastPrinted>2015-01-20T05:27:00Z</cp:lastPrinted>
  <dcterms:created xsi:type="dcterms:W3CDTF">2015-01-17T10:42:00Z</dcterms:created>
  <dcterms:modified xsi:type="dcterms:W3CDTF">2015-11-09T04:14:00Z</dcterms:modified>
</cp:coreProperties>
</file>