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D9" w:rsidRDefault="009471D9" w:rsidP="009471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Изменения в КБК с 2015 года.</w:t>
      </w:r>
    </w:p>
    <w:p w:rsidR="009471D9" w:rsidRDefault="009471D9" w:rsidP="009471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71D9" w:rsidRPr="0018237A" w:rsidRDefault="009471D9" w:rsidP="009471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Бюджетного кодекса Российской Федерации (далее БК РФ) с 2015 года бюджеты  городских и сельских поселений будут формироваться не по общим принципам, а отдельно по городским поселениям (ст.61 БК РФ) и сельским поселениям (ст.61.5 БК РФ).</w:t>
      </w:r>
    </w:p>
    <w:p w:rsidR="009471D9" w:rsidRDefault="009471D9" w:rsidP="009471D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Изменение бюджетного законодательства повлекло необходимость изменения в бюджетной классификации,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по налоговым платежам.</w:t>
      </w:r>
    </w:p>
    <w:p w:rsidR="009471D9" w:rsidRDefault="009471D9" w:rsidP="009471D9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Приказе Минфина России от 16 декабря 2014 года № 150-н «О внесении изменений в  Указания о порядке применения бюджетной классификации Российской Федерации» </w:t>
      </w:r>
      <w:r w:rsidRPr="002023BF">
        <w:rPr>
          <w:b/>
          <w:bCs/>
          <w:sz w:val="28"/>
          <w:szCs w:val="28"/>
          <w:u w:val="single"/>
        </w:rPr>
        <w:t>в</w:t>
      </w:r>
      <w:r w:rsidRPr="002023BF">
        <w:rPr>
          <w:b/>
          <w:sz w:val="28"/>
          <w:szCs w:val="28"/>
          <w:u w:val="single"/>
        </w:rPr>
        <w:t>веден новый код бюджетной классификации «Налог на имущество физических лиц, взимаемый по ставкам, применяемым к объектам налогообложения, расположенным в границах городских поселений</w:t>
      </w:r>
      <w:proofErr w:type="gramStart"/>
      <w:r w:rsidRPr="002023BF">
        <w:rPr>
          <w:b/>
          <w:sz w:val="28"/>
          <w:szCs w:val="28"/>
          <w:u w:val="single"/>
        </w:rPr>
        <w:t>».</w:t>
      </w:r>
      <w:r>
        <w:rPr>
          <w:sz w:val="28"/>
          <w:szCs w:val="28"/>
        </w:rPr>
        <w:t>.</w:t>
      </w:r>
      <w:proofErr w:type="gramEnd"/>
    </w:p>
    <w:p w:rsidR="009471D9" w:rsidRDefault="009471D9" w:rsidP="009471D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Наиболее кардинальные изменения коснулись кодов бюджетной классификации по земельному налогу.</w:t>
      </w:r>
    </w:p>
    <w:p w:rsidR="009471D9" w:rsidRPr="002023BF" w:rsidRDefault="009471D9" w:rsidP="009471D9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Если в настоящее время распределение кодов бюджетной классификации осуществлялось на основании применяемой налоговой ставки, то сейчас предлагается осуществлять деление </w:t>
      </w:r>
      <w:r w:rsidRPr="002023BF">
        <w:rPr>
          <w:b/>
          <w:sz w:val="28"/>
          <w:szCs w:val="28"/>
          <w:u w:val="single"/>
        </w:rPr>
        <w:t>на земельный налог организаций и земельный налог с физических лиц.</w:t>
      </w:r>
    </w:p>
    <w:p w:rsidR="009471D9" w:rsidRPr="00416A5A" w:rsidRDefault="009471D9" w:rsidP="009471D9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Кроме того, разделены коды бюджетной </w:t>
      </w:r>
      <w:r w:rsidRPr="00416A5A">
        <w:rPr>
          <w:sz w:val="28"/>
          <w:szCs w:val="28"/>
        </w:rPr>
        <w:t>классификации</w:t>
      </w:r>
      <w:r w:rsidRPr="00416A5A">
        <w:rPr>
          <w:b/>
          <w:sz w:val="28"/>
          <w:szCs w:val="28"/>
        </w:rPr>
        <w:t xml:space="preserve"> </w:t>
      </w:r>
      <w:r w:rsidRPr="002023BF">
        <w:rPr>
          <w:b/>
          <w:sz w:val="28"/>
          <w:szCs w:val="28"/>
          <w:u w:val="single"/>
        </w:rPr>
        <w:t>по земельному налогу городских и сельских поселений.</w:t>
      </w:r>
    </w:p>
    <w:p w:rsidR="009471D9" w:rsidRDefault="009471D9" w:rsidP="009471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 1 января 2015 года изменились коды бюджетной классификации при </w:t>
      </w:r>
      <w:r w:rsidRPr="00AC158E">
        <w:rPr>
          <w:b/>
          <w:bCs/>
          <w:sz w:val="28"/>
          <w:szCs w:val="28"/>
          <w:u w:val="single"/>
        </w:rPr>
        <w:t>уплате пеней и процентов</w:t>
      </w:r>
      <w:r>
        <w:rPr>
          <w:bCs/>
          <w:sz w:val="28"/>
          <w:szCs w:val="28"/>
        </w:rPr>
        <w:t>. А</w:t>
      </w:r>
      <w:r>
        <w:rPr>
          <w:sz w:val="28"/>
          <w:szCs w:val="28"/>
        </w:rPr>
        <w:t>дминистрирование налогов, сборов в целях раздельного учета пеней и процентов в настоящее время осуществляется с применением следующих кодов подвида доходов бюджетов:</w:t>
      </w:r>
    </w:p>
    <w:p w:rsidR="009471D9" w:rsidRPr="00DC797F" w:rsidRDefault="009471D9" w:rsidP="009471D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C797F">
        <w:rPr>
          <w:b/>
          <w:sz w:val="28"/>
          <w:szCs w:val="28"/>
        </w:rPr>
        <w:t>2100 - пени по соответствующему платежу;</w:t>
      </w:r>
    </w:p>
    <w:p w:rsidR="009471D9" w:rsidRPr="00044D45" w:rsidRDefault="009471D9" w:rsidP="009471D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C797F">
        <w:rPr>
          <w:b/>
          <w:sz w:val="28"/>
          <w:szCs w:val="28"/>
        </w:rPr>
        <w:t>2200 - проценты по соответствующему платежу.</w:t>
      </w:r>
    </w:p>
    <w:p w:rsidR="00A441C4" w:rsidRPr="00044D45" w:rsidRDefault="00A441C4" w:rsidP="009471D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441C4" w:rsidRPr="00EC79D7" w:rsidRDefault="00A441C4" w:rsidP="009471D9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u w:val="single"/>
        </w:rPr>
      </w:pPr>
      <w:r w:rsidRPr="00EC79D7">
        <w:rPr>
          <w:b/>
          <w:bCs/>
          <w:color w:val="000000"/>
          <w:sz w:val="28"/>
          <w:szCs w:val="28"/>
        </w:rPr>
        <w:t xml:space="preserve">Таблица соответствия кодов бюджетной классификации, вводимых </w:t>
      </w:r>
      <w:r w:rsidRPr="00EC79D7">
        <w:rPr>
          <w:b/>
          <w:bCs/>
          <w:color w:val="000000"/>
          <w:sz w:val="28"/>
          <w:szCs w:val="28"/>
          <w:u w:val="single"/>
        </w:rPr>
        <w:t>с 1 января 2015года,</w:t>
      </w:r>
      <w:r w:rsidRPr="00EC79D7">
        <w:rPr>
          <w:sz w:val="28"/>
          <w:szCs w:val="28"/>
        </w:rPr>
        <w:t xml:space="preserve"> </w:t>
      </w:r>
      <w:r w:rsidRPr="00EC79D7">
        <w:rPr>
          <w:b/>
          <w:bCs/>
          <w:color w:val="000000"/>
          <w:sz w:val="28"/>
          <w:szCs w:val="28"/>
          <w:u w:val="single"/>
        </w:rPr>
        <w:t xml:space="preserve">кодам  бюджетной </w:t>
      </w:r>
      <w:proofErr w:type="gramStart"/>
      <w:r w:rsidRPr="00EC79D7">
        <w:rPr>
          <w:b/>
          <w:bCs/>
          <w:color w:val="000000"/>
          <w:sz w:val="28"/>
          <w:szCs w:val="28"/>
          <w:u w:val="single"/>
        </w:rPr>
        <w:t>классификации</w:t>
      </w:r>
      <w:proofErr w:type="gramEnd"/>
      <w:r w:rsidRPr="00EC79D7">
        <w:rPr>
          <w:b/>
          <w:bCs/>
          <w:color w:val="000000"/>
          <w:sz w:val="28"/>
          <w:szCs w:val="28"/>
          <w:u w:val="single"/>
        </w:rPr>
        <w:t xml:space="preserve"> действовавшим  в 2014 году.</w:t>
      </w:r>
    </w:p>
    <w:p w:rsidR="00A441C4" w:rsidRPr="00A441C4" w:rsidRDefault="00A441C4" w:rsidP="009471D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850"/>
        <w:gridCol w:w="1134"/>
        <w:gridCol w:w="2786"/>
        <w:gridCol w:w="3593"/>
      </w:tblGrid>
      <w:tr w:rsidR="00A441C4" w:rsidTr="00A441C4">
        <w:trPr>
          <w:trHeight w:val="15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КБК с 01.01.2015 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платежа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КБК применяемые в  2014году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182 1 06 06033 10 1000 110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182 1 06 06013 10 1000 110 </w:t>
            </w:r>
          </w:p>
        </w:tc>
        <w:tc>
          <w:tcPr>
            <w:tcW w:w="3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организаций, обладающих  земельным участком, расположенным  в границах  сельских поселений</w:t>
            </w: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182 1 06 06023 10 1000 110 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182 1 06 06033 10 2100 110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пени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182 1 06 06013 10 2000 110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182 1 06 06023 10 2000 110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182 1 06 06033 10 2200 110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182 1 06 06013 10 2000 110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182 1 06 06023 10 2000 110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182 1 06 06033 10 3000 110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182 1 06 06013 10 3000 110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182 1 06 06023 10 3000 110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182 1 06 06033 13 1000 110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182 1 06 06013 10 1000 110 </w:t>
            </w:r>
          </w:p>
        </w:tc>
        <w:tc>
          <w:tcPr>
            <w:tcW w:w="3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 земельным участком, расположенным  в границах  городских поселений</w:t>
            </w: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182 1 06 06023 10 1000 110 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182 1 06 06033 13 2100 110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пени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182 1 06 06013 10 2000 110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182 1 06 06023 10 2000 110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182 1 06 06033 13 2200 110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182 1 06 06013 10 2000 110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182 1 06 06023 10 2000 110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182 1 06 06033 13 3000 110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182 1 06 06013 10 3000 110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182 1 06 06023 10 3000 110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182 1 06 06043 10 1000 110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182 1 06 06013 10 1000 110 </w:t>
            </w:r>
          </w:p>
        </w:tc>
        <w:tc>
          <w:tcPr>
            <w:tcW w:w="3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 земельным участком, расположенным  в границах  сельских поселений</w:t>
            </w: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182 1 06 06023 10 1000 110 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182 1 06 06043 10 2100 110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пени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182 1 06 06013 10 2000 110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182 1 06 06023 10 2000 110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182 1 06 06043 10 2200 110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182 1 06 06013 10 2000 110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182 1 06 06023 10 2000 110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182 1 06 06043 10 3000 110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182 1 06 06013 10 3000 110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182 1 06 06023 10 3000 110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182 1 06 06043 13 1000 110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182 1 06 06013 10 1000 110 </w:t>
            </w:r>
          </w:p>
        </w:tc>
        <w:tc>
          <w:tcPr>
            <w:tcW w:w="3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физических лиц, обладающих  земельным участком, расположенным  в границах  городских поселений</w:t>
            </w: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182 1 06 06023 10 1000 110 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182 1 06 06043 13 2100 110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пени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182 1 06 06013 10 2000 110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182 1 06 06023 10 2000 110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182 1 06 06043 13 2200 110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182 1 06 06013 10 2000 110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182 1 06 06023 10 2000 110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182 1 06 06043 13 3000 110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182 1 06 06013 10 3000 110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182 1 06 06023 10 3000 110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1821 06 01030 10 1000 110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1821 06 01030 10 1000 110 </w:t>
            </w:r>
          </w:p>
        </w:tc>
        <w:tc>
          <w:tcPr>
            <w:tcW w:w="3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имущество физических лиц,  взымаемый по ставке, применяемой к объекту налогообложения, расположенному в границах  сельского поселения </w:t>
            </w:r>
          </w:p>
        </w:tc>
      </w:tr>
      <w:tr w:rsidR="00A441C4" w:rsidTr="00A441C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182 1 06 01030 10 2100 110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пени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182 1 06 01030 10 2000 110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182 1 06 01030 10 2200 110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182 1 06 01030 10 3000 110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182 1 06 01030 10 3000 110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1821 06 01030 13 1000 110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1821 06 01030 10 1000 110 </w:t>
            </w:r>
          </w:p>
        </w:tc>
        <w:tc>
          <w:tcPr>
            <w:tcW w:w="3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 на имущество физических лиц,  взымаемый по ставке, применяемой к объекту налогообложения, расположенному в границах  городского поселения </w:t>
            </w:r>
          </w:p>
        </w:tc>
      </w:tr>
      <w:tr w:rsidR="00A441C4" w:rsidTr="00A441C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182 1 06 01030 13 2100 110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пени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182 1 06 01030 10 2000 110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182 1 06 01030 13 2200 110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  <w:tr w:rsidR="00A441C4" w:rsidTr="00A441C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182 1 06 01030 13 3000 110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1C4" w:rsidRDefault="00A441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1C4" w:rsidRDefault="00A44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182 1 06 01030 10 3000 110</w:t>
            </w:r>
          </w:p>
        </w:tc>
        <w:tc>
          <w:tcPr>
            <w:tcW w:w="3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1C4" w:rsidRDefault="00A441C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441C4" w:rsidRPr="00A441C4" w:rsidRDefault="00A441C4" w:rsidP="009471D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en-US"/>
        </w:rPr>
      </w:pPr>
    </w:p>
    <w:p w:rsidR="009471D9" w:rsidRDefault="009471D9" w:rsidP="009471D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471D9" w:rsidRDefault="009471D9" w:rsidP="009471D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Дополнительно сообщаем, что указанная информация   размещена на официальном  Интернет – сайте ФНС России</w:t>
      </w:r>
      <w:r w:rsidRPr="009471D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9471D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nalog</w:t>
      </w:r>
      <w:proofErr w:type="spellEnd"/>
      <w:r w:rsidRPr="009471D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в разделе  Налогообложение в РФ/Представление налоговой и бухгалтерской отчетности/Реквизиты для заполнения отчетности и расчетных документов.</w:t>
      </w:r>
    </w:p>
    <w:p w:rsidR="0085496D" w:rsidRDefault="009471D9">
      <w:r>
        <w:t xml:space="preserve">  </w:t>
      </w:r>
    </w:p>
    <w:p w:rsidR="009471D9" w:rsidRDefault="009471D9"/>
    <w:p w:rsidR="009471D9" w:rsidRPr="00044D45" w:rsidRDefault="009471D9">
      <w:r>
        <w:t xml:space="preserve">                                              Отдел работы с налогоплательщиками </w:t>
      </w:r>
      <w:proofErr w:type="gramStart"/>
      <w:r>
        <w:t>МРИ</w:t>
      </w:r>
      <w:proofErr w:type="gramEnd"/>
      <w:r>
        <w:t xml:space="preserve"> ФНС №9 по РТ</w:t>
      </w:r>
      <w:bookmarkEnd w:id="0"/>
    </w:p>
    <w:sectPr w:rsidR="009471D9" w:rsidRPr="00044D45" w:rsidSect="00A441C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D9"/>
    <w:rsid w:val="00044D45"/>
    <w:rsid w:val="00425846"/>
    <w:rsid w:val="0085496D"/>
    <w:rsid w:val="009471D9"/>
    <w:rsid w:val="00A441C4"/>
    <w:rsid w:val="00E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9471D9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9471D9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 Илтузаровна Карманова</dc:creator>
  <cp:lastModifiedBy>1</cp:lastModifiedBy>
  <cp:revision>2</cp:revision>
  <dcterms:created xsi:type="dcterms:W3CDTF">2015-01-28T07:14:00Z</dcterms:created>
  <dcterms:modified xsi:type="dcterms:W3CDTF">2015-01-28T07:14:00Z</dcterms:modified>
</cp:coreProperties>
</file>