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3A" w:rsidRPr="003626C5" w:rsidRDefault="0090333A" w:rsidP="0090333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3626C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>С 1 мая 2018 года повышается минимальный размер оплаты труда</w:t>
      </w:r>
    </w:p>
    <w:bookmarkEnd w:id="0"/>
    <w:p w:rsidR="0090333A" w:rsidRPr="003626C5" w:rsidRDefault="0090333A" w:rsidP="00903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</w:rPr>
      </w:pPr>
    </w:p>
    <w:p w:rsidR="0090333A" w:rsidRPr="003626C5" w:rsidRDefault="0090333A" w:rsidP="009033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3626C5">
        <w:rPr>
          <w:rFonts w:ascii="Arial" w:eastAsia="Times New Roman" w:hAnsi="Arial" w:cs="Arial"/>
          <w:color w:val="3C4052"/>
          <w:sz w:val="24"/>
          <w:szCs w:val="24"/>
        </w:rPr>
        <w:t>Федеральным законом от 7 марта 2018 года минимальный размер оплаты труда с 1 мая 2018 года установлен в сумме 11 163 рубля. Работодатели должны обеспечить начисление месячной заработной платы (подразумеваются все ее составные части в сумме: оклад, тарифная ставка, премии, доплаты и т.д.) работникам, полностью отработавшим норму рабочего времени и выполнившим нормы труда (трудовые обязанности), не ниже указанного размера минимальной заработной платы.</w:t>
      </w:r>
    </w:p>
    <w:p w:rsidR="0090333A" w:rsidRPr="003626C5" w:rsidRDefault="0090333A" w:rsidP="009033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3626C5">
        <w:rPr>
          <w:rFonts w:ascii="Arial" w:eastAsia="Times New Roman" w:hAnsi="Arial" w:cs="Arial"/>
          <w:color w:val="3C4052"/>
          <w:sz w:val="24"/>
          <w:szCs w:val="24"/>
        </w:rPr>
        <w:t>Для работников, которые трудятся в районах Крайнего Севера или территориях, имеющих подобный юридический статус, зарплата, отработавшего полное рабочее время, устанавливается в размере не менее МРОТ, и только потом на нее уже начисляются районные коэффициенты.</w:t>
      </w:r>
    </w:p>
    <w:p w:rsidR="0090333A" w:rsidRPr="003626C5" w:rsidRDefault="0090333A" w:rsidP="009033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3626C5">
        <w:rPr>
          <w:rFonts w:ascii="Arial" w:eastAsia="Times New Roman" w:hAnsi="Arial" w:cs="Arial"/>
          <w:color w:val="3C4052"/>
          <w:sz w:val="24"/>
          <w:szCs w:val="24"/>
        </w:rPr>
        <w:t>Работодатели, допустившие установление заработной платы в размере менее предусмотренного законом размера, привлекаются к административной ответственности в соответствии со статьей 5.27 Кодекса Российской Федерации об административных правонарушениях.</w:t>
      </w:r>
    </w:p>
    <w:p w:rsidR="0090333A" w:rsidRPr="003626C5" w:rsidRDefault="0090333A" w:rsidP="009033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3626C5">
        <w:rPr>
          <w:rFonts w:ascii="Arial" w:eastAsia="Times New Roman" w:hAnsi="Arial" w:cs="Arial"/>
          <w:color w:val="3C4052"/>
          <w:sz w:val="24"/>
          <w:szCs w:val="24"/>
        </w:rPr>
        <w:t>Работник, чьи права в части исполнения законодательства о минимальном размере оплаты труда будут нарушены, вправе обратиться в Государственную инспекцию труда в Республике Татарстан и органы прокуратуры, которые осуществляют надзор и контроль за соблюдением законодательства о труде. Также восстановить свои права работник может в судебном порядке.</w:t>
      </w:r>
    </w:p>
    <w:p w:rsidR="008C0E8F" w:rsidRDefault="008C0E8F"/>
    <w:sectPr w:rsidR="008C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3A"/>
    <w:rsid w:val="000E4F81"/>
    <w:rsid w:val="008C0E8F"/>
    <w:rsid w:val="009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405A7-8DFF-437F-97FB-8C8F88C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Gulnara.Zayneeva</dc:creator>
  <cp:keywords/>
  <dc:description/>
  <cp:lastModifiedBy>Лейсан Валиуллина</cp:lastModifiedBy>
  <cp:revision>2</cp:revision>
  <dcterms:created xsi:type="dcterms:W3CDTF">2018-05-03T11:24:00Z</dcterms:created>
  <dcterms:modified xsi:type="dcterms:W3CDTF">2018-05-03T11:24:00Z</dcterms:modified>
</cp:coreProperties>
</file>