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AB" w:rsidRDefault="002B48AB" w:rsidP="002B48AB">
      <w:pPr>
        <w:shd w:val="clear" w:color="auto" w:fill="FFFFFF"/>
        <w:tabs>
          <w:tab w:val="left" w:pos="4788"/>
          <w:tab w:val="left" w:pos="10205"/>
        </w:tabs>
        <w:jc w:val="right"/>
        <w:rPr>
          <w:sz w:val="28"/>
          <w:szCs w:val="28"/>
        </w:rPr>
      </w:pPr>
    </w:p>
    <w:p w:rsidR="002B48AB" w:rsidRDefault="002B48AB" w:rsidP="002B48AB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26.04.2016г. № 248 Некоммерческая организация «Инвестиционно-венчурный фонд Республики Татарстан» </w:t>
      </w:r>
      <w:proofErr w:type="gramStart"/>
      <w:r>
        <w:rPr>
          <w:sz w:val="28"/>
          <w:szCs w:val="28"/>
        </w:rPr>
        <w:t>определен фондом развития промышленности Республики Татарстан и наделен</w:t>
      </w:r>
      <w:proofErr w:type="gramEnd"/>
      <w:r>
        <w:rPr>
          <w:sz w:val="28"/>
          <w:szCs w:val="28"/>
        </w:rPr>
        <w:t xml:space="preserve"> полномочиями в сфере реализации промышленной политики Республики Татарстан посредством финансовой и иной поддержки субъектов деятельности в сфере промышленности. </w:t>
      </w:r>
    </w:p>
    <w:p w:rsidR="002B48AB" w:rsidRDefault="002B48AB" w:rsidP="002B48AB">
      <w:pPr>
        <w:spacing w:line="240" w:lineRule="auto"/>
        <w:ind w:firstLine="708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iCs/>
          <w:sz w:val="28"/>
          <w:szCs w:val="28"/>
        </w:rPr>
        <w:t xml:space="preserve">Программа </w:t>
      </w:r>
      <w:r>
        <w:rPr>
          <w:rFonts w:eastAsiaTheme="minorHAnsi"/>
          <w:sz w:val="28"/>
          <w:szCs w:val="28"/>
        </w:rPr>
        <w:t>«</w:t>
      </w:r>
      <w:r>
        <w:rPr>
          <w:rFonts w:eastAsiaTheme="minorHAnsi"/>
          <w:iCs/>
          <w:sz w:val="28"/>
          <w:szCs w:val="28"/>
        </w:rPr>
        <w:t>Проекты развития»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iCs/>
          <w:sz w:val="28"/>
          <w:szCs w:val="28"/>
        </w:rPr>
        <w:t>Фонда развития промышленности</w:t>
      </w:r>
      <w:bookmarkEnd w:id="0"/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iCs/>
          <w:sz w:val="28"/>
          <w:szCs w:val="28"/>
        </w:rPr>
        <w:t>предполагает совместно с </w:t>
      </w:r>
      <w:r>
        <w:rPr>
          <w:sz w:val="28"/>
          <w:szCs w:val="28"/>
        </w:rPr>
        <w:t>Инвестиционно-венчурным фондом Республики Татарстан</w:t>
      </w:r>
      <w:r>
        <w:rPr>
          <w:rFonts w:eastAsiaTheme="minorHAnsi"/>
          <w:iCs/>
          <w:sz w:val="28"/>
          <w:szCs w:val="28"/>
        </w:rPr>
        <w:t xml:space="preserve"> осуществление </w:t>
      </w:r>
      <w:proofErr w:type="spellStart"/>
      <w:r>
        <w:rPr>
          <w:rFonts w:eastAsiaTheme="minorHAnsi"/>
          <w:iCs/>
          <w:sz w:val="28"/>
          <w:szCs w:val="28"/>
        </w:rPr>
        <w:t>софинансирования</w:t>
      </w:r>
      <w:proofErr w:type="spellEnd"/>
      <w:r>
        <w:rPr>
          <w:rFonts w:eastAsiaTheme="minorHAnsi"/>
          <w:iCs/>
          <w:sz w:val="28"/>
          <w:szCs w:val="28"/>
        </w:rPr>
        <w:t xml:space="preserve"> проектов, реализуемых по приоритетным направлениям российской промышленности.</w:t>
      </w:r>
    </w:p>
    <w:p w:rsidR="002B48AB" w:rsidRDefault="002B48AB" w:rsidP="002B48AB">
      <w:pPr>
        <w:spacing w:line="240" w:lineRule="auto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>Условия финансирования проектов следующие</w:t>
      </w:r>
      <w:r>
        <w:rPr>
          <w:rFonts w:eastAsiaTheme="minorHAnsi"/>
          <w:sz w:val="28"/>
          <w:szCs w:val="28"/>
        </w:rPr>
        <w:t>:</w:t>
      </w:r>
    </w:p>
    <w:p w:rsidR="002B48AB" w:rsidRDefault="002B48AB" w:rsidP="002B48AB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суммарный объем займа Фонда – от 20 до 100 млн. рублей;</w:t>
      </w:r>
    </w:p>
    <w:p w:rsidR="002B48AB" w:rsidRDefault="002B48AB" w:rsidP="002B48AB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срок займа – не более 5 лет;</w:t>
      </w:r>
    </w:p>
    <w:p w:rsidR="002B48AB" w:rsidRDefault="002B48AB" w:rsidP="002B48AB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общий бюджет проекта – не менее 40 млн. рублей;</w:t>
      </w:r>
    </w:p>
    <w:p w:rsidR="002B48AB" w:rsidRDefault="002B48AB" w:rsidP="002B48AB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целевой объем продаж новой продукции - не менее 50% от суммы займа в год, начиная со 2 года серийного производства;</w:t>
      </w:r>
    </w:p>
    <w:p w:rsidR="002B48AB" w:rsidRDefault="002B48AB" w:rsidP="002B48AB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наличие обязательств по </w:t>
      </w:r>
      <w:proofErr w:type="spellStart"/>
      <w:r>
        <w:rPr>
          <w:rFonts w:eastAsiaTheme="minorHAnsi"/>
          <w:sz w:val="28"/>
          <w:szCs w:val="28"/>
        </w:rPr>
        <w:t>софинансированию</w:t>
      </w:r>
      <w:proofErr w:type="spellEnd"/>
      <w:r>
        <w:rPr>
          <w:rFonts w:eastAsiaTheme="minorHAnsi"/>
          <w:sz w:val="28"/>
          <w:szCs w:val="28"/>
        </w:rPr>
        <w:t xml:space="preserve"> проекта со стороны Заявителя, частных инвесторов или за счет банковских кредитов в объеме не менее 50% общего бюджета проекта. </w:t>
      </w:r>
    </w:p>
    <w:p w:rsidR="002B48AB" w:rsidRDefault="002B48AB" w:rsidP="002B48AB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Получить консультацию о программе «Проекты развития» можно по телефону 570-40-17 (контактное лицо Хусаинов Марат </w:t>
      </w:r>
      <w:proofErr w:type="spellStart"/>
      <w:r>
        <w:rPr>
          <w:sz w:val="28"/>
          <w:szCs w:val="28"/>
        </w:rPr>
        <w:t>Хафизович</w:t>
      </w:r>
      <w:proofErr w:type="spellEnd"/>
      <w:r>
        <w:rPr>
          <w:sz w:val="28"/>
          <w:szCs w:val="28"/>
        </w:rPr>
        <w:t xml:space="preserve">), а также на сайте </w:t>
      </w:r>
      <w:hyperlink r:id="rId6" w:history="1">
        <w:r>
          <w:rPr>
            <w:rStyle w:val="a6"/>
            <w:sz w:val="28"/>
            <w:szCs w:val="28"/>
          </w:rPr>
          <w:t>http://ivf.tatarstan.ru/rus/frp.htm</w:t>
        </w:r>
      </w:hyperlink>
      <w:r>
        <w:rPr>
          <w:rStyle w:val="a6"/>
          <w:sz w:val="28"/>
          <w:szCs w:val="28"/>
        </w:rPr>
        <w:t>.</w:t>
      </w:r>
    </w:p>
    <w:p w:rsidR="005D1D77" w:rsidRDefault="005D1D77"/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010"/>
    <w:multiLevelType w:val="hybridMultilevel"/>
    <w:tmpl w:val="38E87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B"/>
    <w:rsid w:val="002B48AB"/>
    <w:rsid w:val="005D1D77"/>
    <w:rsid w:val="007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AB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jc w:val="center"/>
    </w:pPr>
    <w:rPr>
      <w:rFonts w:eastAsia="Times New Roman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semiHidden/>
    <w:unhideWhenUsed/>
    <w:rsid w:val="002B48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AB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jc w:val="center"/>
    </w:pPr>
    <w:rPr>
      <w:rFonts w:eastAsia="Times New Roman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semiHidden/>
    <w:unhideWhenUsed/>
    <w:rsid w:val="002B4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f.tatarstan.ru/rus/fr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2017-07-07T08:24:00Z</dcterms:created>
  <dcterms:modified xsi:type="dcterms:W3CDTF">2017-07-07T08:24:00Z</dcterms:modified>
</cp:coreProperties>
</file>