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7B" w:rsidRDefault="0066357B" w:rsidP="006635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66357B" w:rsidRDefault="0066357B" w:rsidP="006635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Главе Мензелинского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6357B" w:rsidRDefault="0066357B" w:rsidP="006635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района Республики Татарстан РТ</w:t>
      </w:r>
    </w:p>
    <w:p w:rsidR="0066357B" w:rsidRDefault="0066357B" w:rsidP="006635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А.Ф. Салахову</w:t>
      </w:r>
    </w:p>
    <w:p w:rsidR="0066357B" w:rsidRDefault="0066357B" w:rsidP="006635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57B" w:rsidRDefault="0066357B" w:rsidP="0066357B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357B" w:rsidRDefault="0066357B" w:rsidP="0066357B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:rsidR="0066357B" w:rsidRDefault="0066357B" w:rsidP="0066357B">
      <w:pPr>
        <w:pStyle w:val="a4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рассмотрения обращений граждан за 2018 год.</w:t>
      </w:r>
    </w:p>
    <w:p w:rsidR="0066357B" w:rsidRDefault="0066357B" w:rsidP="0066357B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357B" w:rsidRDefault="0066357B" w:rsidP="0066357B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 год  в Мензелинский муниципальный район  Республики Татарстан поступило 678  обращений, что на 30% меньше, чем за аналогичный период прошлого года (2017-887). Из общего количества обращений поступило:</w:t>
      </w:r>
    </w:p>
    <w:p w:rsidR="0066357B" w:rsidRDefault="0066357B" w:rsidP="0066357B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293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письменных обращений граждан;</w:t>
      </w:r>
    </w:p>
    <w:p w:rsidR="0066357B" w:rsidRDefault="0066357B" w:rsidP="0066357B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328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устных обращений;</w:t>
      </w:r>
    </w:p>
    <w:p w:rsidR="0066357B" w:rsidRDefault="0066357B" w:rsidP="0066357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57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писем структурных подразделений, связанных с обращениями граждан</w:t>
      </w:r>
    </w:p>
    <w:p w:rsidR="0066357B" w:rsidRDefault="0066357B" w:rsidP="0066357B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Основной рост обращений за аналогичный период прошлого года, связан с рассмотрением  проекта строительства </w:t>
      </w:r>
      <w:proofErr w:type="spellStart"/>
      <w:r>
        <w:rPr>
          <w:rFonts w:ascii="Times New Roman" w:hAnsi="Times New Roman"/>
          <w:i/>
          <w:sz w:val="28"/>
          <w:szCs w:val="28"/>
        </w:rPr>
        <w:t>свинокомплекса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 д. Коноваловка Мензелинского муниципального района РТ.</w:t>
      </w:r>
    </w:p>
    <w:p w:rsidR="0066357B" w:rsidRDefault="0066357B" w:rsidP="0066357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 Управления Президента Российской Федерации, Президента Республики Татарстан поступило 53 обращения, из них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30 (2017- 22) </w:t>
      </w:r>
      <w:r>
        <w:rPr>
          <w:rFonts w:ascii="Times New Roman" w:hAnsi="Times New Roman"/>
          <w:sz w:val="28"/>
          <w:szCs w:val="28"/>
        </w:rPr>
        <w:t xml:space="preserve"> поручений  контрольных. </w:t>
      </w:r>
    </w:p>
    <w:p w:rsidR="0066357B" w:rsidRDefault="0066357B" w:rsidP="0066357B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Рост количества контрольных поручений вызван результатами выездного приема граждан в Мензелинском муниципальном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РТ - начальником Управления Президента Республики Татарстан по работе с обращениями граждан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Килькеевой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 в июне 2018 года.</w:t>
      </w:r>
    </w:p>
    <w:p w:rsidR="0066357B" w:rsidRDefault="0066357B" w:rsidP="0066357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 05.09. 2018 года начальником Управления Президента Российской Федерации по научно-образовательной политике был организован прием  в режиме видеоконференцсвязи, в ходе которого  </w:t>
      </w: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гр.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  по вопросу приведения в  нормативное состояние дорожно-уличной сети  пер. Мелиораторов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г. Мензелинска</w:t>
      </w:r>
      <w:r>
        <w:t xml:space="preserve">. </w:t>
      </w:r>
      <w:r>
        <w:rPr>
          <w:rFonts w:ascii="Times New Roman" w:hAnsi="Times New Roman"/>
          <w:sz w:val="28"/>
          <w:szCs w:val="28"/>
        </w:rPr>
        <w:t xml:space="preserve">Дано контрольное поручение со сроком исполнения </w:t>
      </w:r>
      <w:r>
        <w:rPr>
          <w:rFonts w:ascii="Times New Roman" w:hAnsi="Times New Roman"/>
          <w:b/>
          <w:sz w:val="28"/>
          <w:szCs w:val="28"/>
        </w:rPr>
        <w:t>03.06.2019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357B" w:rsidRDefault="0066357B" w:rsidP="0066357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357B" w:rsidRDefault="0066357B" w:rsidP="0066357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поступившей корреспонденции поступило 7 анонимных обращения,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18 коллективных обращений содержат- 479 подписи.</w:t>
      </w:r>
    </w:p>
    <w:p w:rsidR="0066357B" w:rsidRDefault="0066357B" w:rsidP="0066357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6357B" w:rsidRDefault="0066357B" w:rsidP="00663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За  2018 год наибольшее количество  обращений поступило от жителей города Мензелинск  из сельских поселений  </w:t>
      </w:r>
      <w:r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преобладают обращения  граждан </w:t>
      </w:r>
      <w:r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Аюского</w:t>
      </w:r>
      <w:proofErr w:type="spellEnd"/>
      <w:proofErr w:type="gramStart"/>
      <w:r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Кузембетьевского</w:t>
      </w:r>
      <w:proofErr w:type="spellEnd"/>
      <w:r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Коноваловкого</w:t>
      </w:r>
      <w:proofErr w:type="spellEnd"/>
      <w:r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, Верх. </w:t>
      </w:r>
      <w:proofErr w:type="spellStart"/>
      <w:r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Такерменского</w:t>
      </w:r>
      <w:proofErr w:type="spellEnd"/>
      <w:r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i/>
          <w:color w:val="000000"/>
          <w:sz w:val="28"/>
          <w:szCs w:val="28"/>
        </w:rPr>
        <w:t>,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из других районов и городов  </w:t>
      </w: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республики -32,  из субъектов Российской Федерации поступило 26 обращение </w:t>
      </w:r>
    </w:p>
    <w:p w:rsidR="0066357B" w:rsidRDefault="0066357B" w:rsidP="0066357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6357B" w:rsidRDefault="0066357B" w:rsidP="0066357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6357B" w:rsidRDefault="0066357B" w:rsidP="0066357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6357B" w:rsidRDefault="0066357B" w:rsidP="00663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</w:rPr>
        <w:t>Отчет по виду доставки.</w:t>
      </w:r>
    </w:p>
    <w:p w:rsidR="0066357B" w:rsidRDefault="0066357B" w:rsidP="00663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color w:val="000000"/>
          <w:sz w:val="24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8"/>
        </w:rPr>
        <w:t xml:space="preserve">Данный отчет отображает количество обращений граждан, поступивших за 2018 год, в 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8"/>
        </w:rPr>
        <w:t>разрезе</w:t>
      </w:r>
      <w:proofErr w:type="gramEnd"/>
      <w:r>
        <w:rPr>
          <w:rFonts w:ascii="Times New Roman" w:eastAsiaTheme="minorHAnsi" w:hAnsi="Times New Roman"/>
          <w:color w:val="000000"/>
          <w:sz w:val="24"/>
          <w:szCs w:val="28"/>
        </w:rPr>
        <w:t xml:space="preserve"> видов доставки обращений с разбивкой по типу автора и результату рассмотрения.</w:t>
      </w:r>
    </w:p>
    <w:p w:rsidR="0066357B" w:rsidRDefault="0066357B" w:rsidP="00663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color w:val="000000"/>
          <w:sz w:val="24"/>
          <w:szCs w:val="28"/>
        </w:rPr>
      </w:pPr>
    </w:p>
    <w:p w:rsidR="0066357B" w:rsidRDefault="0066357B" w:rsidP="00663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color w:val="000000"/>
          <w:sz w:val="24"/>
          <w:szCs w:val="28"/>
        </w:rPr>
      </w:pPr>
    </w:p>
    <w:tbl>
      <w:tblPr>
        <w:tblW w:w="10239" w:type="dxa"/>
        <w:tblInd w:w="-459" w:type="dxa"/>
        <w:tblLook w:val="04A0" w:firstRow="1" w:lastRow="0" w:firstColumn="1" w:lastColumn="0" w:noHBand="0" w:noVBand="1"/>
      </w:tblPr>
      <w:tblGrid>
        <w:gridCol w:w="3276"/>
        <w:gridCol w:w="850"/>
        <w:gridCol w:w="992"/>
        <w:gridCol w:w="1276"/>
        <w:gridCol w:w="1010"/>
        <w:gridCol w:w="1334"/>
        <w:gridCol w:w="1501"/>
      </w:tblGrid>
      <w:tr w:rsidR="0066357B" w:rsidTr="0066357B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доставки</w:t>
            </w:r>
          </w:p>
        </w:tc>
        <w:tc>
          <w:tcPr>
            <w:tcW w:w="69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66357B" w:rsidTr="0066357B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46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Документы с данными гражданина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Не указаны данные гражданина</w:t>
            </w:r>
          </w:p>
        </w:tc>
      </w:tr>
      <w:tr w:rsidR="0066357B" w:rsidTr="0066357B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Аноним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66357B" w:rsidTr="0066357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Курьер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66357B" w:rsidTr="0066357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 w:rsidP="0066357B">
            <w:pPr>
              <w:spacing w:after="0" w:line="240" w:lineRule="auto"/>
              <w:ind w:left="19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Почта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66357B" w:rsidTr="0066357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Фельдсвязь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66357B" w:rsidTr="0066357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Электронная почта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66357B" w:rsidTr="0066357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 руки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66357B" w:rsidTr="0066357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Интернет-приемная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66357B" w:rsidTr="0066357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Личный прием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66357B" w:rsidTr="0066357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Телефонный звонок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66357B" w:rsidTr="0066357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Электронный документ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</w:tr>
      <w:tr w:rsidR="0066357B" w:rsidTr="0066357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Ящик для приема обращений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66357B" w:rsidTr="0066357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МЭДО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66357B" w:rsidTr="0066357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Обращения граждан с ЕСИА (294-ФЗ)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66357B" w:rsidTr="0066357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601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57</w:t>
            </w:r>
          </w:p>
        </w:tc>
      </w:tr>
    </w:tbl>
    <w:p w:rsidR="0066357B" w:rsidRDefault="0066357B" w:rsidP="00663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W w:w="9532" w:type="dxa"/>
        <w:tblInd w:w="93" w:type="dxa"/>
        <w:tblLook w:val="04A0" w:firstRow="1" w:lastRow="0" w:firstColumn="1" w:lastColumn="0" w:noHBand="0" w:noVBand="1"/>
      </w:tblPr>
      <w:tblGrid>
        <w:gridCol w:w="2237"/>
        <w:gridCol w:w="1250"/>
        <w:gridCol w:w="1016"/>
        <w:gridCol w:w="1311"/>
        <w:gridCol w:w="1911"/>
        <w:gridCol w:w="416"/>
        <w:gridCol w:w="1391"/>
      </w:tblGrid>
      <w:tr w:rsidR="0066357B" w:rsidTr="0066357B">
        <w:trPr>
          <w:trHeight w:val="317"/>
        </w:trPr>
        <w:tc>
          <w:tcPr>
            <w:tcW w:w="2237" w:type="dxa"/>
            <w:noWrap/>
            <w:vAlign w:val="bottom"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250" w:type="dxa"/>
            <w:noWrap/>
            <w:vAlign w:val="bottom"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16" w:type="dxa"/>
            <w:noWrap/>
            <w:vAlign w:val="bottom"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311" w:type="dxa"/>
            <w:noWrap/>
            <w:vAlign w:val="bottom"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911" w:type="dxa"/>
            <w:noWrap/>
            <w:vAlign w:val="bottom"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16" w:type="dxa"/>
            <w:noWrap/>
            <w:vAlign w:val="bottom"/>
          </w:tcPr>
          <w:p w:rsidR="0066357B" w:rsidRDefault="00663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391" w:type="dxa"/>
            <w:noWrap/>
            <w:vAlign w:val="bottom"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</w:pPr>
          </w:p>
        </w:tc>
      </w:tr>
    </w:tbl>
    <w:p w:rsidR="0066357B" w:rsidRDefault="0066357B" w:rsidP="0066357B">
      <w:pPr>
        <w:spacing w:after="0"/>
        <w:ind w:left="-9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Тематическая структура обращений,</w:t>
      </w:r>
    </w:p>
    <w:p w:rsidR="0066357B" w:rsidRDefault="0066357B" w:rsidP="006635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поступивших за 2018г.</w:t>
      </w:r>
    </w:p>
    <w:p w:rsidR="0066357B" w:rsidRDefault="0066357B" w:rsidP="006635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6357B" w:rsidRDefault="0066357B" w:rsidP="006635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4129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1"/>
        <w:gridCol w:w="1355"/>
        <w:gridCol w:w="1798"/>
      </w:tblGrid>
      <w:tr w:rsidR="0066357B" w:rsidTr="0066357B">
        <w:trPr>
          <w:trHeight w:val="322"/>
        </w:trPr>
        <w:tc>
          <w:tcPr>
            <w:tcW w:w="2985" w:type="pct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9594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Тематика</w:t>
            </w:r>
          </w:p>
        </w:tc>
        <w:tc>
          <w:tcPr>
            <w:tcW w:w="866" w:type="pct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9594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Всего вопросов</w:t>
            </w:r>
          </w:p>
        </w:tc>
        <w:tc>
          <w:tcPr>
            <w:tcW w:w="1149" w:type="pct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9594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Всего вопросов, в %</w:t>
            </w:r>
          </w:p>
        </w:tc>
      </w:tr>
      <w:tr w:rsidR="0066357B" w:rsidTr="0066357B">
        <w:trPr>
          <w:trHeight w:val="322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6357B" w:rsidRDefault="006635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66357B" w:rsidTr="0066357B">
        <w:tc>
          <w:tcPr>
            <w:tcW w:w="298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88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13</w:t>
            </w:r>
          </w:p>
        </w:tc>
      </w:tr>
      <w:tr w:rsidR="0066357B" w:rsidTr="0066357B">
        <w:tc>
          <w:tcPr>
            <w:tcW w:w="298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194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28.61</w:t>
            </w:r>
          </w:p>
        </w:tc>
      </w:tr>
      <w:tr w:rsidR="0066357B" w:rsidTr="0066357B">
        <w:tc>
          <w:tcPr>
            <w:tcW w:w="298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3.39</w:t>
            </w:r>
          </w:p>
        </w:tc>
      </w:tr>
      <w:tr w:rsidR="0066357B" w:rsidTr="0066357B">
        <w:tc>
          <w:tcPr>
            <w:tcW w:w="298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Социальная сфера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96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14.15</w:t>
            </w:r>
          </w:p>
        </w:tc>
      </w:tr>
      <w:tr w:rsidR="0066357B" w:rsidTr="0066357B">
        <w:tc>
          <w:tcPr>
            <w:tcW w:w="298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Экономика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277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40.85</w:t>
            </w:r>
          </w:p>
        </w:tc>
      </w:tr>
      <w:tr w:rsidR="0066357B" w:rsidTr="0066357B">
        <w:tc>
          <w:tcPr>
            <w:tcW w:w="298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678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357B" w:rsidRDefault="00663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100.00</w:t>
            </w:r>
          </w:p>
        </w:tc>
      </w:tr>
    </w:tbl>
    <w:p w:rsidR="0066357B" w:rsidRDefault="0066357B" w:rsidP="006635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6357B" w:rsidRDefault="0066357B" w:rsidP="006635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Тематическая структура обращений граждан показывает о преобладающем количестве вопросов  по разделу </w:t>
      </w:r>
      <w:r>
        <w:rPr>
          <w:rFonts w:ascii="Times New Roman" w:hAnsi="Times New Roman"/>
          <w:b/>
          <w:sz w:val="28"/>
          <w:szCs w:val="28"/>
        </w:rPr>
        <w:t>«экономика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66357B" w:rsidRDefault="0066357B" w:rsidP="0066357B">
      <w:pPr>
        <w:spacing w:after="0"/>
        <w:ind w:left="-99"/>
        <w:jc w:val="center"/>
        <w:rPr>
          <w:rFonts w:ascii="Times New Roman" w:hAnsi="Times New Roman"/>
          <w:b/>
          <w:sz w:val="28"/>
          <w:szCs w:val="24"/>
        </w:rPr>
      </w:pPr>
    </w:p>
    <w:p w:rsidR="0066357B" w:rsidRDefault="0066357B" w:rsidP="006635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6357B" w:rsidRDefault="0066357B" w:rsidP="0066357B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данном блоке значительную часть составляют обращения </w:t>
      </w:r>
      <w:r>
        <w:rPr>
          <w:rFonts w:ascii="Times New Roman" w:hAnsi="Times New Roman"/>
          <w:sz w:val="28"/>
          <w:szCs w:val="28"/>
          <w:u w:val="single"/>
        </w:rPr>
        <w:t>инфраструктурной тематики</w:t>
      </w:r>
      <w:r>
        <w:rPr>
          <w:rFonts w:ascii="Times New Roman" w:hAnsi="Times New Roman"/>
          <w:sz w:val="28"/>
          <w:szCs w:val="28"/>
        </w:rPr>
        <w:t xml:space="preserve"> (строительство дорог, газификация, водоснабжение),  </w:t>
      </w:r>
    </w:p>
    <w:p w:rsidR="0066357B" w:rsidRDefault="0066357B" w:rsidP="0066357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Газификации с. </w:t>
      </w:r>
      <w:proofErr w:type="spellStart"/>
      <w:r>
        <w:rPr>
          <w:rFonts w:ascii="Times New Roman" w:hAnsi="Times New Roman"/>
          <w:i/>
          <w:sz w:val="28"/>
          <w:szCs w:val="28"/>
        </w:rPr>
        <w:t>Усаево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приведение в нормативное состояние дороги по пер. Мелиораторов г. Мензелинска, д. </w:t>
      </w:r>
      <w:proofErr w:type="spellStart"/>
      <w:r>
        <w:rPr>
          <w:rFonts w:ascii="Times New Roman" w:hAnsi="Times New Roman"/>
          <w:i/>
          <w:sz w:val="28"/>
          <w:szCs w:val="28"/>
        </w:rPr>
        <w:t>Аю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Дусай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-Кичу, Новая Александровка, Верхний </w:t>
      </w:r>
      <w:proofErr w:type="spellStart"/>
      <w:r>
        <w:rPr>
          <w:rFonts w:ascii="Times New Roman" w:hAnsi="Times New Roman"/>
          <w:i/>
          <w:sz w:val="28"/>
          <w:szCs w:val="28"/>
        </w:rPr>
        <w:t>Такермень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Мензелинского района). </w:t>
      </w:r>
      <w:proofErr w:type="gramEnd"/>
    </w:p>
    <w:p w:rsidR="0066357B" w:rsidRDefault="0066357B" w:rsidP="0066357B">
      <w:pPr>
        <w:spacing w:after="0"/>
        <w:ind w:firstLine="708"/>
        <w:jc w:val="both"/>
        <w:rPr>
          <w:rFonts w:ascii="Times New Roman" w:eastAsiaTheme="minorEastAsia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обращения,</w:t>
      </w:r>
      <w:r>
        <w:rPr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связанные  с </w:t>
      </w: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работой по использованию и охране земель, </w:t>
      </w:r>
      <w:r>
        <w:rPr>
          <w:rFonts w:ascii="Times New Roman" w:hAnsi="Times New Roman"/>
          <w:sz w:val="28"/>
          <w:szCs w:val="28"/>
          <w:u w:val="single"/>
        </w:rPr>
        <w:t xml:space="preserve">расширения границ населенных пунктов. </w:t>
      </w:r>
      <w:r>
        <w:rPr>
          <w:rFonts w:ascii="Times New Roman" w:eastAsiaTheme="minorEastAsia" w:hAnsi="Times New Roman"/>
          <w:i/>
          <w:sz w:val="28"/>
          <w:szCs w:val="28"/>
          <w:u w:val="single"/>
          <w:lang w:eastAsia="ru-RU"/>
        </w:rPr>
        <w:t>Уменьшение границ санитарно-защитной зоны г. Мензелинска</w:t>
      </w:r>
    </w:p>
    <w:p w:rsidR="0066357B" w:rsidRDefault="0066357B" w:rsidP="0066357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Также, наблюдается рост «сезонных» обращений во 3 квартале 2018 года связанные с проблемами водоснабжения  в летний период</w:t>
      </w:r>
      <w:r>
        <w:rPr>
          <w:rFonts w:ascii="Times New Roman" w:hAnsi="Times New Roman"/>
          <w:i/>
          <w:sz w:val="28"/>
          <w:szCs w:val="28"/>
        </w:rPr>
        <w:t xml:space="preserve"> (город: ул. Гоголя; район: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Бикбулово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Ст. </w:t>
      </w:r>
      <w:proofErr w:type="spellStart"/>
      <w:r>
        <w:rPr>
          <w:rFonts w:ascii="Times New Roman" w:hAnsi="Times New Roman"/>
          <w:i/>
          <w:sz w:val="28"/>
          <w:szCs w:val="28"/>
        </w:rPr>
        <w:t>Мазино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Топасево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В. </w:t>
      </w:r>
      <w:proofErr w:type="spellStart"/>
      <w:r>
        <w:rPr>
          <w:rFonts w:ascii="Times New Roman" w:hAnsi="Times New Roman"/>
          <w:i/>
          <w:sz w:val="28"/>
          <w:szCs w:val="28"/>
        </w:rPr>
        <w:t>Такермен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66357B" w:rsidRDefault="0066357B" w:rsidP="0066357B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6357B" w:rsidRDefault="0066357B" w:rsidP="0066357B">
      <w:pPr>
        <w:spacing w:after="0"/>
        <w:ind w:right="7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проблемах в жилищно-коммунальной сфере сообщили  194 обращениях. </w:t>
      </w:r>
    </w:p>
    <w:p w:rsidR="0066357B" w:rsidRDefault="0066357B" w:rsidP="0066357B">
      <w:pPr>
        <w:spacing w:after="0"/>
        <w:ind w:right="7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Большую часть в обозначенной теме занимают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вопросы, связанные с обеспечение граждан жилищем, пользование жилищным фондом, социальные гарантии в жилищной сфере (за исключением права собственности на жилище).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 волнуют вопросы оказания содействия в обеспечении благоустроенным жильём, в том числе в рамках реализуемых в республике программ социального ипотечного кредитования, улучшения жилищных условий молодых семей, переселения из ветхих и аварийных домов. </w:t>
      </w:r>
      <w:proofErr w:type="gramEnd"/>
    </w:p>
    <w:p w:rsidR="0066357B" w:rsidRDefault="0066357B" w:rsidP="006635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Как и прежде,  актуальны обращения связанные с повышением тарифов на оплату услуг ЖКХ, о ненадлежащем качества содержания общего имущества, а также о правильности начисления оплаты за жилищно-коммунальные услуги и о перерасчёте платы за них.</w:t>
      </w:r>
      <w:proofErr w:type="gramEnd"/>
    </w:p>
    <w:p w:rsidR="0066357B" w:rsidRDefault="0066357B" w:rsidP="006635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57B" w:rsidRDefault="0066357B" w:rsidP="0066357B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Как пример положительно решенных вопросов:</w:t>
      </w:r>
    </w:p>
    <w:p w:rsidR="0066357B" w:rsidRDefault="0066357B" w:rsidP="0066357B">
      <w:pPr>
        <w:ind w:right="-96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Поступали многочисленные жалобы от жителей </w:t>
      </w:r>
      <w:r>
        <w:rPr>
          <w:rFonts w:ascii="Times New Roman" w:eastAsiaTheme="minorHAnsi" w:hAnsi="Times New Roman"/>
          <w:i/>
          <w:sz w:val="28"/>
          <w:szCs w:val="28"/>
        </w:rPr>
        <w:t xml:space="preserve">многоквартирного дома по ул. Гоголя, д. 86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вопросу отсутствия (низкий напор) воды </w:t>
      </w:r>
      <w:r>
        <w:rPr>
          <w:rFonts w:ascii="Times New Roman" w:eastAsiaTheme="minorHAnsi" w:hAnsi="Times New Roman"/>
          <w:i/>
          <w:sz w:val="28"/>
          <w:szCs w:val="28"/>
        </w:rPr>
        <w:t>в летний период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Данный вопрос 3 месяца  состоял на контроле в Аппарате Президента Республики Татарстан. Для поднятия уровня  давления холодной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воды в системе водоснабжения    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организацией приобретен регулятор давления.</w:t>
      </w:r>
    </w:p>
    <w:p w:rsidR="0066357B" w:rsidRDefault="0066357B" w:rsidP="0066357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Обращение М. почетного гражданина  </w:t>
      </w:r>
      <w:r>
        <w:rPr>
          <w:rFonts w:ascii="Times New Roman" w:hAnsi="Times New Roman"/>
          <w:i/>
          <w:sz w:val="28"/>
          <w:szCs w:val="28"/>
          <w:lang w:eastAsia="ru-RU"/>
        </w:rPr>
        <w:t>по вопросу оказания содействия в проведение инженерных сетей водоснабжения к дому. ОАО «Водоканал» провели данные работы по льготному тарифу.</w:t>
      </w:r>
    </w:p>
    <w:p w:rsidR="0066357B" w:rsidRDefault="0066357B" w:rsidP="0066357B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Обращение погорельца Т. по оказанию помощи в ремонте частного  дома. Силами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Мензелинская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управляющая компания оказана помощь строительными материалами.</w:t>
      </w:r>
    </w:p>
    <w:p w:rsidR="0066357B" w:rsidRDefault="0066357B" w:rsidP="006635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57B" w:rsidRDefault="0066357B" w:rsidP="0066357B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rStyle w:val="a6"/>
          <w:b w:val="0"/>
        </w:rPr>
      </w:pPr>
      <w:r>
        <w:rPr>
          <w:sz w:val="28"/>
          <w:szCs w:val="28"/>
        </w:rPr>
        <w:t>По проблемам социальной сферы поступило 96 обращений,</w:t>
      </w:r>
      <w:r>
        <w:rPr>
          <w:b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которые включают в себя вопросы образования, науки и культуры – 32 обращение; социального обеспечения и социального  страхования – 31 обращений; здравоохранения –16, сферы семейной политики– 10, труд и занятость населения-7.</w:t>
      </w:r>
    </w:p>
    <w:p w:rsidR="0066357B" w:rsidRDefault="0066357B" w:rsidP="0066357B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rStyle w:val="a6"/>
          <w:b w:val="0"/>
          <w:sz w:val="28"/>
          <w:szCs w:val="28"/>
        </w:rPr>
      </w:pPr>
    </w:p>
    <w:p w:rsidR="0066357B" w:rsidRDefault="0066357B" w:rsidP="0066357B">
      <w:pPr>
        <w:spacing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По тематике «Государство, общество, политика»  за отчетный период поступило -88 обращения. Основную долю составляют   запросы структурных подразделений, связанных с обращениями граждан,  15 (3,4%) обращений на тему обеспечения законности и охраны правопорядка.  Основную массу составляют заявления с обжалованиями судебных решений, жалобы на неисполнение судебных актов, а также жалобы частного характера.</w:t>
      </w:r>
    </w:p>
    <w:p w:rsidR="0066357B" w:rsidRDefault="0066357B" w:rsidP="0066357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Всего было организовано 328  единых дней приема граждан, из которых 19  выездных. </w:t>
      </w:r>
    </w:p>
    <w:p w:rsidR="0066357B" w:rsidRDefault="0066357B" w:rsidP="0066357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личном приеме принято 328 граждан, из них Главой района 123, руководителем исполнительного комитета 87, руководителем исполнительного комитета г. Мензелинска 118 граждан. </w:t>
      </w:r>
    </w:p>
    <w:p w:rsidR="0066357B" w:rsidRDefault="0066357B" w:rsidP="0066357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6357B" w:rsidRDefault="0066357B" w:rsidP="0066357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6357B" w:rsidRDefault="0066357B" w:rsidP="0066357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Начальник Общего отдела </w:t>
      </w:r>
    </w:p>
    <w:p w:rsidR="0066357B" w:rsidRDefault="0066357B" w:rsidP="0066357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Совета района                                                           А.З.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Биктимерова</w:t>
      </w:r>
      <w:proofErr w:type="spellEnd"/>
    </w:p>
    <w:p w:rsidR="0066357B" w:rsidRDefault="0066357B" w:rsidP="0066357B">
      <w:pPr>
        <w:rPr>
          <w:color w:val="FF0000"/>
          <w:sz w:val="28"/>
          <w:szCs w:val="28"/>
        </w:rPr>
      </w:pPr>
    </w:p>
    <w:p w:rsidR="0066357B" w:rsidRDefault="0066357B" w:rsidP="0066357B">
      <w:pPr>
        <w:rPr>
          <w:sz w:val="28"/>
          <w:szCs w:val="28"/>
        </w:rPr>
      </w:pPr>
    </w:p>
    <w:p w:rsidR="000F5F72" w:rsidRDefault="0066357B"/>
    <w:sectPr w:rsidR="000F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0F"/>
    <w:rsid w:val="005E4F59"/>
    <w:rsid w:val="0066357B"/>
    <w:rsid w:val="007D0593"/>
    <w:rsid w:val="00E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3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66357B"/>
    <w:pPr>
      <w:spacing w:after="240" w:line="240" w:lineRule="atLeast"/>
      <w:ind w:firstLine="360"/>
      <w:jc w:val="both"/>
    </w:pPr>
    <w:rPr>
      <w:rFonts w:ascii="Garamond" w:eastAsia="Times New Roman" w:hAnsi="Garamond"/>
      <w:szCs w:val="20"/>
    </w:rPr>
  </w:style>
  <w:style w:type="character" w:customStyle="1" w:styleId="a5">
    <w:name w:val="Основной текст Знак"/>
    <w:basedOn w:val="a0"/>
    <w:link w:val="a4"/>
    <w:semiHidden/>
    <w:rsid w:val="0066357B"/>
    <w:rPr>
      <w:rFonts w:ascii="Garamond" w:eastAsia="Times New Roman" w:hAnsi="Garamond" w:cs="Times New Roman"/>
      <w:szCs w:val="20"/>
    </w:rPr>
  </w:style>
  <w:style w:type="character" w:styleId="a6">
    <w:name w:val="Strong"/>
    <w:basedOn w:val="a0"/>
    <w:qFormat/>
    <w:rsid w:val="006635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3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66357B"/>
    <w:pPr>
      <w:spacing w:after="240" w:line="240" w:lineRule="atLeast"/>
      <w:ind w:firstLine="360"/>
      <w:jc w:val="both"/>
    </w:pPr>
    <w:rPr>
      <w:rFonts w:ascii="Garamond" w:eastAsia="Times New Roman" w:hAnsi="Garamond"/>
      <w:szCs w:val="20"/>
    </w:rPr>
  </w:style>
  <w:style w:type="character" w:customStyle="1" w:styleId="a5">
    <w:name w:val="Основной текст Знак"/>
    <w:basedOn w:val="a0"/>
    <w:link w:val="a4"/>
    <w:semiHidden/>
    <w:rsid w:val="0066357B"/>
    <w:rPr>
      <w:rFonts w:ascii="Garamond" w:eastAsia="Times New Roman" w:hAnsi="Garamond" w:cs="Times New Roman"/>
      <w:szCs w:val="20"/>
    </w:rPr>
  </w:style>
  <w:style w:type="character" w:styleId="a6">
    <w:name w:val="Strong"/>
    <w:basedOn w:val="a0"/>
    <w:qFormat/>
    <w:rsid w:val="00663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Исакаева</dc:creator>
  <cp:keywords/>
  <dc:description/>
  <cp:lastModifiedBy>Исакаева</cp:lastModifiedBy>
  <cp:revision>2</cp:revision>
  <dcterms:created xsi:type="dcterms:W3CDTF">2019-02-07T06:02:00Z</dcterms:created>
  <dcterms:modified xsi:type="dcterms:W3CDTF">2019-02-07T06:03:00Z</dcterms:modified>
</cp:coreProperties>
</file>