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5B" w:rsidRPr="00640EFF" w:rsidRDefault="009E185B" w:rsidP="009E185B">
      <w:pPr>
        <w:shd w:val="clear" w:color="auto" w:fill="E6E6E6"/>
        <w:ind w:firstLine="798"/>
        <w:jc w:val="center"/>
        <w:rPr>
          <w:b/>
          <w:caps/>
          <w:color w:val="000000"/>
          <w:sz w:val="20"/>
          <w:szCs w:val="20"/>
        </w:rPr>
      </w:pPr>
      <w:r w:rsidRPr="00640EFF">
        <w:rPr>
          <w:b/>
          <w:caps/>
          <w:color w:val="000000"/>
          <w:sz w:val="20"/>
          <w:szCs w:val="20"/>
        </w:rPr>
        <w:t>Памятка</w:t>
      </w:r>
    </w:p>
    <w:p w:rsidR="009E185B" w:rsidRPr="00640EFF" w:rsidRDefault="009E185B" w:rsidP="009E185B">
      <w:pPr>
        <w:shd w:val="clear" w:color="auto" w:fill="E6E6E6"/>
        <w:ind w:firstLine="798"/>
        <w:jc w:val="center"/>
        <w:rPr>
          <w:b/>
          <w:color w:val="000000"/>
          <w:sz w:val="20"/>
          <w:szCs w:val="20"/>
        </w:rPr>
      </w:pPr>
      <w:bookmarkStart w:id="0" w:name="_GoBack"/>
      <w:r w:rsidRPr="00640EFF">
        <w:rPr>
          <w:b/>
          <w:color w:val="000000"/>
          <w:sz w:val="20"/>
          <w:szCs w:val="20"/>
        </w:rPr>
        <w:t>руководителям учреждений и населению по профилактическому осмотру территорий и помещений</w:t>
      </w:r>
    </w:p>
    <w:bookmarkEnd w:id="0"/>
    <w:p w:rsidR="009E185B" w:rsidRPr="00640EFF" w:rsidRDefault="009E185B" w:rsidP="009E185B">
      <w:pPr>
        <w:shd w:val="clear" w:color="auto" w:fill="E6E6E6"/>
        <w:ind w:firstLine="798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15240</wp:posOffset>
            </wp:positionV>
            <wp:extent cx="544195" cy="1045845"/>
            <wp:effectExtent l="0" t="0" r="8255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85B" w:rsidRDefault="009E185B" w:rsidP="009E185B">
      <w:pPr>
        <w:widowControl w:val="0"/>
        <w:shd w:val="clear" w:color="auto" w:fill="E6E6E6"/>
        <w:tabs>
          <w:tab w:val="left" w:pos="518"/>
        </w:tabs>
        <w:autoSpaceDE w:val="0"/>
        <w:autoSpaceDN w:val="0"/>
        <w:adjustRightInd w:val="0"/>
        <w:jc w:val="both"/>
        <w:rPr>
          <w:color w:val="000000"/>
          <w:spacing w:val="-2"/>
          <w:sz w:val="20"/>
          <w:szCs w:val="20"/>
        </w:rPr>
      </w:pPr>
      <w:r w:rsidRPr="00640EFF">
        <w:rPr>
          <w:color w:val="000000"/>
          <w:sz w:val="20"/>
          <w:szCs w:val="20"/>
        </w:rPr>
        <w:t>Профилактические меры по предупреждению террористичес</w:t>
      </w:r>
      <w:r w:rsidRPr="00640EFF">
        <w:rPr>
          <w:color w:val="000000"/>
          <w:spacing w:val="-1"/>
          <w:sz w:val="20"/>
          <w:szCs w:val="20"/>
        </w:rPr>
        <w:t>ких актов с помощью взрывов, поджогов предусматривают регу</w:t>
      </w:r>
      <w:r w:rsidRPr="00640EFF">
        <w:rPr>
          <w:color w:val="000000"/>
          <w:sz w:val="20"/>
          <w:szCs w:val="20"/>
        </w:rPr>
        <w:t>лярный осмотр территорий и помещений объектов с целью свое</w:t>
      </w:r>
      <w:r w:rsidRPr="00640EFF">
        <w:rPr>
          <w:color w:val="000000"/>
          <w:spacing w:val="1"/>
          <w:sz w:val="20"/>
          <w:szCs w:val="20"/>
        </w:rPr>
        <w:t>временного обнаружения посторонних взрывоопасных предме</w:t>
      </w:r>
      <w:r w:rsidRPr="00640EFF">
        <w:rPr>
          <w:color w:val="000000"/>
          <w:spacing w:val="-2"/>
          <w:sz w:val="20"/>
          <w:szCs w:val="20"/>
        </w:rPr>
        <w:t>тов</w:t>
      </w:r>
    </w:p>
    <w:p w:rsidR="009E185B" w:rsidRPr="00640EFF" w:rsidRDefault="009E185B" w:rsidP="009E185B">
      <w:pPr>
        <w:shd w:val="clear" w:color="auto" w:fill="E6E6E6"/>
        <w:ind w:firstLine="798"/>
        <w:jc w:val="both"/>
        <w:rPr>
          <w:color w:val="000000"/>
          <w:sz w:val="20"/>
          <w:szCs w:val="20"/>
        </w:rPr>
      </w:pPr>
      <w:r w:rsidRPr="00640EFF">
        <w:rPr>
          <w:b/>
          <w:i/>
          <w:color w:val="000000"/>
          <w:spacing w:val="2"/>
          <w:sz w:val="20"/>
          <w:szCs w:val="20"/>
        </w:rPr>
        <w:t>Такой осмотр должны проводить как минимум два человека</w:t>
      </w:r>
      <w:r w:rsidRPr="00640EFF">
        <w:rPr>
          <w:color w:val="000000"/>
          <w:spacing w:val="2"/>
          <w:sz w:val="20"/>
          <w:szCs w:val="20"/>
        </w:rPr>
        <w:t xml:space="preserve"> </w:t>
      </w:r>
      <w:r w:rsidRPr="00640EFF">
        <w:rPr>
          <w:color w:val="000000"/>
          <w:sz w:val="20"/>
          <w:szCs w:val="20"/>
        </w:rPr>
        <w:t xml:space="preserve">(по принципу — что пропустит один, может заметить другой). В </w:t>
      </w:r>
      <w:r w:rsidRPr="00640EFF">
        <w:rPr>
          <w:color w:val="000000"/>
          <w:spacing w:val="-2"/>
          <w:sz w:val="20"/>
          <w:szCs w:val="20"/>
        </w:rPr>
        <w:t xml:space="preserve">то же время при досмотре нельзя скапливаться в большие группы. </w:t>
      </w:r>
      <w:r w:rsidRPr="00640EFF">
        <w:rPr>
          <w:color w:val="000000"/>
          <w:sz w:val="20"/>
          <w:szCs w:val="20"/>
        </w:rPr>
        <w:t>По возможности не пользоваться радиопереговорными устройс</w:t>
      </w:r>
      <w:r w:rsidRPr="00640EFF">
        <w:rPr>
          <w:color w:val="000000"/>
          <w:spacing w:val="-1"/>
          <w:sz w:val="20"/>
          <w:szCs w:val="20"/>
        </w:rPr>
        <w:t>твами, чтобы исключить случайное срабатывание радиоуправляе</w:t>
      </w:r>
      <w:r>
        <w:rPr>
          <w:color w:val="000000"/>
          <w:spacing w:val="-3"/>
          <w:sz w:val="20"/>
          <w:szCs w:val="20"/>
        </w:rPr>
        <w:t>мого  взрывоопасного</w:t>
      </w:r>
      <w:r w:rsidRPr="00640EFF">
        <w:rPr>
          <w:color w:val="000000"/>
          <w:spacing w:val="-3"/>
          <w:sz w:val="20"/>
          <w:szCs w:val="20"/>
        </w:rPr>
        <w:t xml:space="preserve"> устройств</w:t>
      </w:r>
      <w:r>
        <w:rPr>
          <w:color w:val="000000"/>
          <w:spacing w:val="-3"/>
          <w:sz w:val="20"/>
          <w:szCs w:val="20"/>
        </w:rPr>
        <w:t>а</w:t>
      </w:r>
      <w:r w:rsidRPr="00640EFF">
        <w:rPr>
          <w:color w:val="000000"/>
          <w:spacing w:val="-3"/>
          <w:sz w:val="20"/>
          <w:szCs w:val="20"/>
        </w:rPr>
        <w:t xml:space="preserve"> (ВУ), а чтобы исключить срабатывание ВУ с магнитным типом </w:t>
      </w:r>
      <w:r w:rsidRPr="00640EFF">
        <w:rPr>
          <w:color w:val="000000"/>
          <w:spacing w:val="-1"/>
          <w:sz w:val="20"/>
          <w:szCs w:val="20"/>
        </w:rPr>
        <w:t xml:space="preserve">взрывателя, не стоит приближаться к подозрительному объекту с </w:t>
      </w:r>
      <w:r w:rsidRPr="00640EFF">
        <w:rPr>
          <w:color w:val="000000"/>
          <w:sz w:val="20"/>
          <w:szCs w:val="20"/>
        </w:rPr>
        <w:t>металлическими предметами.</w:t>
      </w:r>
    </w:p>
    <w:p w:rsidR="009E185B" w:rsidRDefault="009E185B" w:rsidP="009E185B">
      <w:pPr>
        <w:shd w:val="clear" w:color="auto" w:fill="E6E6E6"/>
        <w:ind w:firstLine="798"/>
        <w:jc w:val="both"/>
        <w:rPr>
          <w:color w:val="000000"/>
          <w:sz w:val="20"/>
          <w:szCs w:val="20"/>
        </w:rPr>
      </w:pPr>
      <w:r>
        <w:rPr>
          <w:noProof/>
          <w:color w:val="000000"/>
          <w:spacing w:val="5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814070</wp:posOffset>
            </wp:positionV>
            <wp:extent cx="719455" cy="831215"/>
            <wp:effectExtent l="0" t="0" r="444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EFF">
        <w:rPr>
          <w:color w:val="000000"/>
          <w:spacing w:val="-1"/>
          <w:sz w:val="20"/>
          <w:szCs w:val="20"/>
        </w:rPr>
        <w:t>На открытой территории, кроме специфических мест для каж</w:t>
      </w:r>
      <w:r w:rsidRPr="00640EFF">
        <w:rPr>
          <w:color w:val="000000"/>
          <w:sz w:val="20"/>
          <w:szCs w:val="20"/>
        </w:rPr>
        <w:t>дого конкретного объекта, в обязательном порядке осматривают</w:t>
      </w:r>
      <w:r w:rsidRPr="00640EFF">
        <w:rPr>
          <w:color w:val="000000"/>
          <w:spacing w:val="5"/>
          <w:sz w:val="20"/>
          <w:szCs w:val="20"/>
        </w:rPr>
        <w:t>ся мусорные урны, канализационные люки, сливные решетки,</w:t>
      </w:r>
      <w:r w:rsidRPr="00640EFF">
        <w:rPr>
          <w:color w:val="000000"/>
          <w:sz w:val="20"/>
          <w:szCs w:val="20"/>
        </w:rPr>
        <w:t xml:space="preserve"> цокольные и подвальные ниши, мусоросборники, закрытые киоски, сараи, посторонние машины, распределительные телефонные и электрощиты, водосливные трубы. Необходимо обращать внимание также на деревья, столбы, стены зданий.</w:t>
      </w:r>
    </w:p>
    <w:p w:rsidR="009E185B" w:rsidRDefault="009E185B" w:rsidP="009E185B">
      <w:pPr>
        <w:shd w:val="clear" w:color="auto" w:fill="E6E6E6"/>
        <w:ind w:firstLine="798"/>
        <w:jc w:val="both"/>
        <w:rPr>
          <w:color w:val="000000"/>
          <w:sz w:val="20"/>
          <w:szCs w:val="20"/>
        </w:rPr>
      </w:pPr>
    </w:p>
    <w:p w:rsidR="009E185B" w:rsidRDefault="009E185B" w:rsidP="009E185B">
      <w:pPr>
        <w:shd w:val="clear" w:color="auto" w:fill="E6E6E6"/>
        <w:ind w:firstLine="798"/>
        <w:jc w:val="both"/>
        <w:rPr>
          <w:color w:val="000000"/>
          <w:sz w:val="20"/>
          <w:szCs w:val="20"/>
        </w:rPr>
      </w:pPr>
    </w:p>
    <w:p w:rsidR="009E185B" w:rsidRDefault="009E185B" w:rsidP="009E185B">
      <w:pPr>
        <w:shd w:val="clear" w:color="auto" w:fill="E6E6E6"/>
        <w:ind w:firstLine="798"/>
        <w:jc w:val="both"/>
        <w:rPr>
          <w:color w:val="000000"/>
          <w:sz w:val="20"/>
          <w:szCs w:val="20"/>
        </w:rPr>
      </w:pPr>
    </w:p>
    <w:p w:rsidR="009E185B" w:rsidRDefault="009E185B" w:rsidP="009E185B">
      <w:pPr>
        <w:shd w:val="clear" w:color="auto" w:fill="E6E6E6"/>
        <w:ind w:firstLine="798"/>
        <w:jc w:val="both"/>
        <w:rPr>
          <w:color w:val="000000"/>
          <w:sz w:val="20"/>
          <w:szCs w:val="20"/>
        </w:rPr>
      </w:pPr>
    </w:p>
    <w:p w:rsidR="009E185B" w:rsidRDefault="009E185B" w:rsidP="009E185B">
      <w:pPr>
        <w:shd w:val="clear" w:color="auto" w:fill="E6E6E6"/>
        <w:ind w:firstLine="798"/>
        <w:jc w:val="both"/>
        <w:rPr>
          <w:color w:val="000000"/>
          <w:sz w:val="20"/>
          <w:szCs w:val="20"/>
        </w:rPr>
      </w:pPr>
    </w:p>
    <w:p w:rsidR="009E185B" w:rsidRPr="00640EFF" w:rsidRDefault="009E185B" w:rsidP="009E185B">
      <w:pPr>
        <w:shd w:val="clear" w:color="auto" w:fill="E6E6E6"/>
        <w:ind w:firstLine="798"/>
        <w:jc w:val="both"/>
        <w:rPr>
          <w:color w:val="000000"/>
          <w:sz w:val="20"/>
          <w:szCs w:val="20"/>
        </w:rPr>
      </w:pPr>
    </w:p>
    <w:p w:rsidR="009E185B" w:rsidRDefault="009E185B" w:rsidP="009E185B">
      <w:pPr>
        <w:rPr>
          <w:color w:val="000000"/>
          <w:sz w:val="20"/>
          <w:szCs w:val="20"/>
        </w:rPr>
      </w:pPr>
      <w:r>
        <w:rPr>
          <w:b/>
          <w:i/>
          <w:noProof/>
          <w:color w:val="000000"/>
          <w:spacing w:val="-1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-1544320</wp:posOffset>
            </wp:positionV>
            <wp:extent cx="734695" cy="547370"/>
            <wp:effectExtent l="0" t="0" r="8255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EFF">
        <w:rPr>
          <w:color w:val="000000"/>
          <w:spacing w:val="5"/>
          <w:sz w:val="20"/>
          <w:szCs w:val="20"/>
        </w:rPr>
        <w:t>Перед осмотром помещений необходимо иметь план тако</w:t>
      </w:r>
      <w:r w:rsidRPr="00640EFF">
        <w:rPr>
          <w:color w:val="000000"/>
          <w:sz w:val="20"/>
          <w:szCs w:val="20"/>
        </w:rPr>
        <w:t>го помещения и, приступая к осмотру, знать расположение комнат, лестниц, ниш, силовых и телефонных коммуникаций, вентиляции, канализации. Имея подобный план, можно заранее предположить места возможных закладок.</w:t>
      </w:r>
    </w:p>
    <w:p w:rsidR="009E185B" w:rsidRPr="00640EFF" w:rsidRDefault="009E185B" w:rsidP="009E185B">
      <w:pPr>
        <w:shd w:val="clear" w:color="auto" w:fill="E6E6E6"/>
        <w:ind w:firstLine="798"/>
        <w:jc w:val="both"/>
        <w:rPr>
          <w:color w:val="000000"/>
          <w:sz w:val="20"/>
          <w:szCs w:val="20"/>
        </w:rPr>
      </w:pPr>
      <w:r w:rsidRPr="00640EFF">
        <w:rPr>
          <w:color w:val="000000"/>
          <w:sz w:val="20"/>
          <w:szCs w:val="20"/>
        </w:rPr>
        <w:t>Приступая к осмотру, не</w:t>
      </w:r>
      <w:r w:rsidRPr="00640EFF">
        <w:rPr>
          <w:color w:val="000000"/>
          <w:spacing w:val="3"/>
          <w:sz w:val="20"/>
          <w:szCs w:val="20"/>
        </w:rPr>
        <w:t>обходимо также иметь комплект ключей от помещений, шка</w:t>
      </w:r>
      <w:r w:rsidRPr="00640EFF">
        <w:rPr>
          <w:color w:val="000000"/>
          <w:sz w:val="20"/>
          <w:szCs w:val="20"/>
        </w:rPr>
        <w:t xml:space="preserve">фов, ящиков столов и т.д. </w:t>
      </w:r>
      <w:r w:rsidRPr="00640EFF">
        <w:rPr>
          <w:b/>
          <w:i/>
          <w:color w:val="000000"/>
          <w:sz w:val="20"/>
          <w:szCs w:val="20"/>
        </w:rPr>
        <w:t>Перед досмотром желательно обесто</w:t>
      </w:r>
      <w:r w:rsidRPr="00640EFF">
        <w:rPr>
          <w:b/>
          <w:i/>
          <w:color w:val="000000"/>
          <w:spacing w:val="2"/>
          <w:sz w:val="20"/>
          <w:szCs w:val="20"/>
        </w:rPr>
        <w:t xml:space="preserve">чить внешнее электропитание, если это по какой-либо причине </w:t>
      </w:r>
      <w:r w:rsidRPr="00640EFF">
        <w:rPr>
          <w:b/>
          <w:i/>
          <w:color w:val="000000"/>
          <w:spacing w:val="-1"/>
          <w:sz w:val="20"/>
          <w:szCs w:val="20"/>
        </w:rPr>
        <w:t>затруднительно, то при осмотре стараться не включать досматриваемое оборудование</w:t>
      </w:r>
      <w:r w:rsidRPr="00640EFF">
        <w:rPr>
          <w:color w:val="000000"/>
          <w:spacing w:val="-1"/>
          <w:sz w:val="20"/>
          <w:szCs w:val="20"/>
        </w:rPr>
        <w:t>. Если есть подозрение на наличие ВУ, от</w:t>
      </w:r>
      <w:r w:rsidRPr="00640EFF">
        <w:rPr>
          <w:color w:val="000000"/>
          <w:sz w:val="20"/>
          <w:szCs w:val="20"/>
        </w:rPr>
        <w:t>крыть окна и двери в осматриваемых помещениях для рассредоточения возможной взрывной волны. Необходимо избегать рез</w:t>
      </w:r>
      <w:r w:rsidRPr="00640EFF">
        <w:rPr>
          <w:color w:val="000000"/>
          <w:spacing w:val="-1"/>
          <w:sz w:val="20"/>
          <w:szCs w:val="20"/>
        </w:rPr>
        <w:t>ких непродуманных движений, особенно связанных с передвиже</w:t>
      </w:r>
      <w:r w:rsidRPr="00640EFF">
        <w:rPr>
          <w:color w:val="000000"/>
          <w:sz w:val="20"/>
          <w:szCs w:val="20"/>
        </w:rPr>
        <w:t>нием в пространстве и открыванием дверей, полок, нажатия вы</w:t>
      </w:r>
      <w:r w:rsidRPr="00640EFF">
        <w:rPr>
          <w:color w:val="000000"/>
          <w:spacing w:val="-4"/>
          <w:sz w:val="20"/>
          <w:szCs w:val="20"/>
        </w:rPr>
        <w:t>ключателей и т.д.</w:t>
      </w:r>
    </w:p>
    <w:p w:rsidR="009E185B" w:rsidRPr="00640EFF" w:rsidRDefault="009E185B" w:rsidP="009E185B">
      <w:pPr>
        <w:shd w:val="clear" w:color="auto" w:fill="E6E6E6"/>
        <w:ind w:firstLine="798"/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noProof/>
          <w:color w:val="000000"/>
          <w:spacing w:val="5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824230</wp:posOffset>
            </wp:positionV>
            <wp:extent cx="782320" cy="60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EFF">
        <w:rPr>
          <w:b/>
          <w:i/>
          <w:color w:val="000000"/>
          <w:spacing w:val="2"/>
          <w:sz w:val="20"/>
          <w:szCs w:val="20"/>
        </w:rPr>
        <w:t>В помещениях особое внимание нужно уделить таким местам, как подвесные потолки, вентиляционные шахты, внутрен</w:t>
      </w:r>
      <w:r w:rsidRPr="00640EFF">
        <w:rPr>
          <w:b/>
          <w:i/>
          <w:color w:val="000000"/>
          <w:sz w:val="20"/>
          <w:szCs w:val="20"/>
        </w:rPr>
        <w:t xml:space="preserve">ние </w:t>
      </w:r>
      <w:proofErr w:type="spellStart"/>
      <w:r w:rsidRPr="00640EFF">
        <w:rPr>
          <w:b/>
          <w:i/>
          <w:color w:val="000000"/>
          <w:sz w:val="20"/>
          <w:szCs w:val="20"/>
        </w:rPr>
        <w:t>электрощитовые</w:t>
      </w:r>
      <w:proofErr w:type="spellEnd"/>
      <w:r w:rsidRPr="00640EFF">
        <w:rPr>
          <w:b/>
          <w:i/>
          <w:color w:val="000000"/>
          <w:sz w:val="20"/>
          <w:szCs w:val="20"/>
        </w:rPr>
        <w:t xml:space="preserve"> и распределительные коробки, места за батареями отопления, осветительные плафоны, поддоны мусоропроводов, мусоросборники, лифты, лестничные клетки и другие </w:t>
      </w:r>
      <w:r w:rsidRPr="00640EFF">
        <w:rPr>
          <w:b/>
          <w:i/>
          <w:color w:val="000000"/>
          <w:spacing w:val="-1"/>
          <w:sz w:val="20"/>
          <w:szCs w:val="20"/>
        </w:rPr>
        <w:t>замкнутые пространства.</w:t>
      </w:r>
    </w:p>
    <w:p w:rsidR="009E185B" w:rsidRPr="00640EFF" w:rsidRDefault="009E185B" w:rsidP="009E185B">
      <w:pPr>
        <w:shd w:val="clear" w:color="auto" w:fill="E6E6E6"/>
        <w:ind w:firstLine="798"/>
        <w:jc w:val="both"/>
        <w:rPr>
          <w:color w:val="000000"/>
          <w:sz w:val="20"/>
          <w:szCs w:val="20"/>
        </w:rPr>
      </w:pPr>
      <w:r w:rsidRPr="00640EFF">
        <w:rPr>
          <w:color w:val="000000"/>
          <w:spacing w:val="-1"/>
          <w:sz w:val="20"/>
          <w:szCs w:val="20"/>
        </w:rPr>
        <w:t>Проверить места хранения пожарного инвентаря (огнетушите</w:t>
      </w:r>
      <w:r w:rsidRPr="00640EFF">
        <w:rPr>
          <w:color w:val="000000"/>
          <w:sz w:val="20"/>
          <w:szCs w:val="20"/>
        </w:rPr>
        <w:t>ли, шланги, гидранты), ниши для хранения уборочного инвентаря, в местах, где проходят силовые и коммуникационные линии.</w:t>
      </w:r>
    </w:p>
    <w:p w:rsidR="009E185B" w:rsidRPr="00640EFF" w:rsidRDefault="009E185B" w:rsidP="009E185B">
      <w:pPr>
        <w:shd w:val="clear" w:color="auto" w:fill="E6E6E6"/>
        <w:ind w:firstLine="798"/>
        <w:jc w:val="both"/>
        <w:rPr>
          <w:color w:val="000000"/>
          <w:sz w:val="20"/>
          <w:szCs w:val="20"/>
        </w:rPr>
      </w:pPr>
      <w:r w:rsidRPr="00640EFF">
        <w:rPr>
          <w:color w:val="000000"/>
          <w:spacing w:val="-1"/>
          <w:sz w:val="20"/>
          <w:szCs w:val="20"/>
        </w:rPr>
        <w:t>Подобные места необходимо держать под контролем. Вентиляционные шахты, водосточные трубы и другие подобные места можно заделать решетками, ограничивающими доступ. На двер</w:t>
      </w:r>
      <w:r w:rsidRPr="00640EFF">
        <w:rPr>
          <w:color w:val="000000"/>
          <w:sz w:val="20"/>
          <w:szCs w:val="20"/>
        </w:rPr>
        <w:t xml:space="preserve">цы ниш, шкафов, чердаков, подвалов, щитовых и т.д. — навесить </w:t>
      </w:r>
      <w:r w:rsidRPr="00640EFF">
        <w:rPr>
          <w:color w:val="000000"/>
          <w:spacing w:val="-1"/>
          <w:sz w:val="20"/>
          <w:szCs w:val="20"/>
        </w:rPr>
        <w:t>замки и опечатать их.</w:t>
      </w:r>
    </w:p>
    <w:p w:rsidR="009E185B" w:rsidRDefault="009E185B" w:rsidP="009E185B">
      <w:pPr>
        <w:shd w:val="clear" w:color="auto" w:fill="E6E6E6"/>
        <w:ind w:firstLine="798"/>
        <w:jc w:val="both"/>
        <w:rPr>
          <w:color w:val="000000"/>
          <w:spacing w:val="1"/>
          <w:sz w:val="20"/>
          <w:szCs w:val="20"/>
        </w:rPr>
      </w:pPr>
      <w:r w:rsidRPr="00640EFF">
        <w:rPr>
          <w:color w:val="000000"/>
          <w:spacing w:val="-2"/>
          <w:sz w:val="20"/>
          <w:szCs w:val="20"/>
        </w:rPr>
        <w:t xml:space="preserve">Что касается отдельных помещений, то </w:t>
      </w:r>
      <w:r w:rsidRPr="00640EFF">
        <w:rPr>
          <w:b/>
          <w:i/>
          <w:color w:val="000000"/>
          <w:spacing w:val="-2"/>
          <w:sz w:val="20"/>
          <w:szCs w:val="20"/>
        </w:rPr>
        <w:t xml:space="preserve">наибольшую опасность </w:t>
      </w:r>
      <w:proofErr w:type="gramStart"/>
      <w:r w:rsidRPr="00640EFF">
        <w:rPr>
          <w:b/>
          <w:i/>
          <w:color w:val="000000"/>
          <w:spacing w:val="-1"/>
          <w:sz w:val="20"/>
          <w:szCs w:val="20"/>
        </w:rPr>
        <w:t>представляют места</w:t>
      </w:r>
      <w:proofErr w:type="gramEnd"/>
      <w:r w:rsidRPr="00640EFF">
        <w:rPr>
          <w:b/>
          <w:i/>
          <w:color w:val="000000"/>
          <w:spacing w:val="-1"/>
          <w:sz w:val="20"/>
          <w:szCs w:val="20"/>
        </w:rPr>
        <w:t xml:space="preserve"> постоянного скопления людей</w:t>
      </w:r>
      <w:r w:rsidRPr="00640EFF">
        <w:rPr>
          <w:color w:val="000000"/>
          <w:spacing w:val="-1"/>
          <w:sz w:val="20"/>
          <w:szCs w:val="20"/>
        </w:rPr>
        <w:t xml:space="preserve">, особенно те, </w:t>
      </w:r>
      <w:r w:rsidRPr="00640EFF">
        <w:rPr>
          <w:color w:val="000000"/>
          <w:spacing w:val="-2"/>
          <w:sz w:val="20"/>
          <w:szCs w:val="20"/>
        </w:rPr>
        <w:t>где могут оказаться случайные посетители: торговые залы, секре</w:t>
      </w:r>
      <w:r w:rsidRPr="00640EFF">
        <w:rPr>
          <w:color w:val="000000"/>
          <w:spacing w:val="-1"/>
          <w:sz w:val="20"/>
          <w:szCs w:val="20"/>
        </w:rPr>
        <w:t>тарские комнаты, курительные комнаты, туалеты, комнаты отдыха, залы ожидания, места, где находится особо ценное оборудова</w:t>
      </w:r>
      <w:r w:rsidRPr="00640EFF">
        <w:rPr>
          <w:color w:val="000000"/>
          <w:sz w:val="20"/>
          <w:szCs w:val="20"/>
        </w:rPr>
        <w:t>ние, лакокрасочные материалы, ГСМ, другие легковоспламеняю</w:t>
      </w:r>
      <w:r w:rsidRPr="00640EFF">
        <w:rPr>
          <w:color w:val="000000"/>
          <w:spacing w:val="1"/>
          <w:sz w:val="20"/>
          <w:szCs w:val="20"/>
        </w:rPr>
        <w:t>щиеся и взрывоопасные материалы и вещества.</w:t>
      </w:r>
    </w:p>
    <w:p w:rsidR="009E185B" w:rsidRDefault="009E185B" w:rsidP="009E185B">
      <w:pPr>
        <w:shd w:val="clear" w:color="auto" w:fill="E6E6E6"/>
        <w:ind w:firstLine="798"/>
        <w:jc w:val="both"/>
        <w:rPr>
          <w:color w:val="000000"/>
          <w:spacing w:val="1"/>
          <w:sz w:val="20"/>
          <w:szCs w:val="20"/>
        </w:rPr>
      </w:pPr>
    </w:p>
    <w:p w:rsidR="009E185B" w:rsidRDefault="009E185B" w:rsidP="009E185B">
      <w:pPr>
        <w:shd w:val="clear" w:color="auto" w:fill="E6E6E6"/>
        <w:ind w:firstLine="798"/>
        <w:jc w:val="both"/>
        <w:rPr>
          <w:color w:val="000000"/>
          <w:spacing w:val="1"/>
          <w:sz w:val="20"/>
          <w:szCs w:val="20"/>
        </w:rPr>
      </w:pPr>
    </w:p>
    <w:p w:rsidR="009E185B" w:rsidRDefault="009E185B" w:rsidP="009E185B">
      <w:pPr>
        <w:shd w:val="clear" w:color="auto" w:fill="E6E6E6"/>
        <w:ind w:firstLine="798"/>
        <w:jc w:val="both"/>
        <w:rPr>
          <w:color w:val="000000"/>
          <w:spacing w:val="1"/>
          <w:sz w:val="20"/>
          <w:szCs w:val="20"/>
        </w:rPr>
      </w:pPr>
    </w:p>
    <w:p w:rsidR="009E185B" w:rsidRDefault="009E185B" w:rsidP="009E185B">
      <w:pPr>
        <w:shd w:val="clear" w:color="auto" w:fill="E6E6E6"/>
        <w:ind w:firstLine="798"/>
        <w:jc w:val="both"/>
        <w:rPr>
          <w:color w:val="000000"/>
          <w:spacing w:val="1"/>
          <w:sz w:val="20"/>
          <w:szCs w:val="20"/>
        </w:rPr>
      </w:pPr>
    </w:p>
    <w:p w:rsidR="009E185B" w:rsidRDefault="009E185B" w:rsidP="009E185B">
      <w:pPr>
        <w:shd w:val="clear" w:color="auto" w:fill="E6E6E6"/>
        <w:ind w:firstLine="798"/>
        <w:jc w:val="both"/>
        <w:rPr>
          <w:color w:val="000000"/>
          <w:spacing w:val="1"/>
          <w:sz w:val="20"/>
          <w:szCs w:val="20"/>
        </w:rPr>
      </w:pPr>
    </w:p>
    <w:p w:rsidR="009E185B" w:rsidRDefault="009E185B" w:rsidP="009E185B">
      <w:pPr>
        <w:shd w:val="clear" w:color="auto" w:fill="E6E6E6"/>
        <w:ind w:firstLine="798"/>
        <w:jc w:val="both"/>
        <w:rPr>
          <w:color w:val="000000"/>
          <w:spacing w:val="1"/>
          <w:sz w:val="20"/>
          <w:szCs w:val="20"/>
        </w:rPr>
      </w:pPr>
    </w:p>
    <w:p w:rsidR="009E185B" w:rsidRDefault="009E185B" w:rsidP="009E185B">
      <w:pPr>
        <w:shd w:val="clear" w:color="auto" w:fill="E6E6E6"/>
        <w:ind w:firstLine="798"/>
        <w:jc w:val="both"/>
        <w:rPr>
          <w:color w:val="000000"/>
          <w:spacing w:val="1"/>
          <w:sz w:val="20"/>
          <w:szCs w:val="20"/>
        </w:rPr>
      </w:pPr>
    </w:p>
    <w:p w:rsidR="009E185B" w:rsidRDefault="009E185B" w:rsidP="009E185B">
      <w:pPr>
        <w:shd w:val="clear" w:color="auto" w:fill="E6E6E6"/>
        <w:ind w:firstLine="798"/>
        <w:jc w:val="both"/>
        <w:rPr>
          <w:color w:val="000000"/>
          <w:spacing w:val="1"/>
          <w:sz w:val="20"/>
          <w:szCs w:val="20"/>
        </w:rPr>
      </w:pPr>
    </w:p>
    <w:p w:rsidR="005D1D77" w:rsidRDefault="005D1D77"/>
    <w:sectPr w:rsidR="005D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5B"/>
    <w:rsid w:val="005D1D77"/>
    <w:rsid w:val="007C6D72"/>
    <w:rsid w:val="009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line="360" w:lineRule="auto"/>
      <w:jc w:val="center"/>
    </w:pPr>
    <w:rPr>
      <w:b/>
      <w:sz w:val="24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line="360" w:lineRule="auto"/>
      <w:jc w:val="center"/>
    </w:pPr>
    <w:rPr>
      <w:b/>
      <w:sz w:val="24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2016-04-07T11:32:00Z</dcterms:created>
  <dcterms:modified xsi:type="dcterms:W3CDTF">2016-04-07T11:32:00Z</dcterms:modified>
</cp:coreProperties>
</file>